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28C" w:rsidRPr="0008428C" w:rsidRDefault="0008428C" w:rsidP="0008428C">
      <w:pPr>
        <w:spacing w:after="0" w:line="240" w:lineRule="auto"/>
        <w:jc w:val="right"/>
        <w:rPr>
          <w:rFonts w:ascii="Times New Roman" w:eastAsia="Times New Roman" w:hAnsi="Times New Roman" w:cs="Times New Roman"/>
          <w:bCs/>
          <w:i/>
          <w:color w:val="000000"/>
          <w:sz w:val="24"/>
          <w:szCs w:val="24"/>
          <w:lang w:val="en-US" w:eastAsia="ru-RU"/>
        </w:rPr>
      </w:pPr>
      <w:r w:rsidRPr="0008428C">
        <w:rPr>
          <w:rFonts w:ascii="Times New Roman" w:eastAsia="Times New Roman" w:hAnsi="Times New Roman" w:cs="Times New Roman"/>
          <w:bCs/>
          <w:i/>
          <w:color w:val="000000"/>
          <w:sz w:val="24"/>
          <w:szCs w:val="24"/>
          <w:lang w:val="en-US" w:eastAsia="ru-RU"/>
        </w:rPr>
        <w:t xml:space="preserve">Anexă la decizia </w:t>
      </w:r>
    </w:p>
    <w:p w:rsidR="0008428C" w:rsidRPr="0008428C" w:rsidRDefault="0008428C" w:rsidP="0008428C">
      <w:pPr>
        <w:spacing w:after="0" w:line="240" w:lineRule="auto"/>
        <w:jc w:val="right"/>
        <w:rPr>
          <w:rFonts w:ascii="Times New Roman" w:eastAsia="Times New Roman" w:hAnsi="Times New Roman" w:cs="Times New Roman"/>
          <w:bCs/>
          <w:i/>
          <w:color w:val="000000"/>
          <w:sz w:val="24"/>
          <w:szCs w:val="24"/>
          <w:lang w:val="en-US" w:eastAsia="ru-RU"/>
        </w:rPr>
      </w:pPr>
      <w:r w:rsidRPr="0008428C">
        <w:rPr>
          <w:rFonts w:ascii="Times New Roman" w:eastAsia="Times New Roman" w:hAnsi="Times New Roman" w:cs="Times New Roman"/>
          <w:bCs/>
          <w:i/>
          <w:color w:val="000000"/>
          <w:sz w:val="24"/>
          <w:szCs w:val="24"/>
          <w:lang w:val="en-US" w:eastAsia="ru-RU"/>
        </w:rPr>
        <w:t xml:space="preserve">nr. </w:t>
      </w:r>
      <w:r w:rsidR="007F0DBD">
        <w:rPr>
          <w:rFonts w:ascii="Times New Roman" w:eastAsia="Times New Roman" w:hAnsi="Times New Roman" w:cs="Times New Roman"/>
          <w:bCs/>
          <w:i/>
          <w:color w:val="000000"/>
          <w:sz w:val="24"/>
          <w:szCs w:val="24"/>
          <w:lang w:val="en-US" w:eastAsia="ru-RU"/>
        </w:rPr>
        <w:t xml:space="preserve">5/21 </w:t>
      </w:r>
      <w:r w:rsidRPr="0008428C">
        <w:rPr>
          <w:rFonts w:ascii="Times New Roman" w:eastAsia="Times New Roman" w:hAnsi="Times New Roman" w:cs="Times New Roman"/>
          <w:bCs/>
          <w:i/>
          <w:color w:val="000000"/>
          <w:sz w:val="24"/>
          <w:szCs w:val="24"/>
          <w:lang w:val="en-US" w:eastAsia="ru-RU"/>
        </w:rPr>
        <w:t xml:space="preserve">din </w:t>
      </w:r>
      <w:r w:rsidR="007F0DBD">
        <w:rPr>
          <w:rFonts w:ascii="Times New Roman" w:eastAsia="Times New Roman" w:hAnsi="Times New Roman" w:cs="Times New Roman"/>
          <w:bCs/>
          <w:i/>
          <w:color w:val="000000"/>
          <w:sz w:val="24"/>
          <w:szCs w:val="24"/>
          <w:lang w:val="en-US" w:eastAsia="ru-RU"/>
        </w:rPr>
        <w:t xml:space="preserve">7 iulie </w:t>
      </w:r>
      <w:r w:rsidRPr="0008428C">
        <w:rPr>
          <w:rFonts w:ascii="Times New Roman" w:eastAsia="Times New Roman" w:hAnsi="Times New Roman" w:cs="Times New Roman"/>
          <w:bCs/>
          <w:i/>
          <w:color w:val="000000"/>
          <w:sz w:val="24"/>
          <w:szCs w:val="24"/>
          <w:lang w:val="en-US" w:eastAsia="ru-RU"/>
        </w:rPr>
        <w:t>2017</w:t>
      </w:r>
    </w:p>
    <w:p w:rsidR="0008428C" w:rsidRDefault="0008428C" w:rsidP="0008428C">
      <w:pPr>
        <w:spacing w:after="0" w:line="240" w:lineRule="auto"/>
        <w:jc w:val="right"/>
        <w:rPr>
          <w:rFonts w:ascii="Times New Roman" w:eastAsia="Times New Roman" w:hAnsi="Times New Roman" w:cs="Times New Roman"/>
          <w:b/>
          <w:bCs/>
          <w:color w:val="000000"/>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REGULAMENTUL</w:t>
      </w:r>
      <w:r w:rsidR="0008428C">
        <w:rPr>
          <w:rFonts w:ascii="Times New Roman" w:eastAsia="Times New Roman" w:hAnsi="Times New Roman" w:cs="Times New Roman"/>
          <w:b/>
          <w:bCs/>
          <w:color w:val="000000"/>
          <w:sz w:val="24"/>
          <w:szCs w:val="24"/>
          <w:lang w:val="en-US" w:eastAsia="ru-RU"/>
        </w:rPr>
        <w:t xml:space="preserve"> raional</w:t>
      </w:r>
      <w:r w:rsidRPr="00842AC6">
        <w:rPr>
          <w:rFonts w:ascii="Times New Roman" w:eastAsia="Times New Roman" w:hAnsi="Times New Roman" w:cs="Times New Roman"/>
          <w:b/>
          <w:bCs/>
          <w:color w:val="000000"/>
          <w:sz w:val="24"/>
          <w:szCs w:val="24"/>
          <w:lang w:val="en-US" w:eastAsia="ru-RU"/>
        </w:rPr>
        <w:br/>
        <w:t>casei 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 Dispoziţii generale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1. Casa de copii de tip familial (în continuare – CCTF) reprezintă o instituţie creată în baza unei familii complete, care oferă copilului orfan sau rămas fără ocrotire părintească îngrijire familială substitutivă în familia părintelui-educator. </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 În sensul prezentului Regulament, termenii şi definiţiile utilizate semnifică:</w:t>
      </w:r>
      <w:r w:rsidRPr="00842AC6">
        <w:rPr>
          <w:rFonts w:ascii="Times New Roman" w:eastAsia="Times New Roman" w:hAnsi="Times New Roman" w:cs="Times New Roman"/>
          <w:color w:val="000000"/>
          <w:sz w:val="24"/>
          <w:szCs w:val="24"/>
          <w:lang w:val="en-US" w:eastAsia="ru-RU"/>
        </w:rPr>
        <w:br/>
        <w:t>    </w:t>
      </w:r>
      <w:r w:rsidRPr="00842AC6">
        <w:rPr>
          <w:rFonts w:ascii="Times New Roman" w:eastAsia="Times New Roman" w:hAnsi="Times New Roman" w:cs="Times New Roman"/>
          <w:i/>
          <w:iCs/>
          <w:color w:val="000000"/>
          <w:sz w:val="24"/>
          <w:szCs w:val="24"/>
          <w:lang w:val="en-US" w:eastAsia="ru-RU"/>
        </w:rPr>
        <w:t>părinte-educator </w:t>
      </w:r>
      <w:r w:rsidRPr="00842AC6">
        <w:rPr>
          <w:rFonts w:ascii="Times New Roman" w:eastAsia="Times New Roman" w:hAnsi="Times New Roman" w:cs="Times New Roman"/>
          <w:color w:val="000000"/>
          <w:sz w:val="24"/>
          <w:szCs w:val="24"/>
          <w:lang w:val="en-US" w:eastAsia="ru-RU"/>
        </w:rPr>
        <w:t>– persoană selectată şi aprobată conform prevederilor prezentului Regulament, care asigură la domiciliul său îngrijirea, creşterea şi educarea temporară a copilului în vederea asigurării (re)integrăriilui în familia biologică sau extinsă, instituirii tutelei/ curatelei, adopţiei sau altor forme de îngrijire de tip familial;</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w:t>
      </w:r>
      <w:r w:rsidRPr="00842AC6">
        <w:rPr>
          <w:rFonts w:ascii="Times New Roman" w:eastAsia="Times New Roman" w:hAnsi="Times New Roman" w:cs="Times New Roman"/>
          <w:i/>
          <w:iCs/>
          <w:color w:val="000000"/>
          <w:sz w:val="24"/>
          <w:szCs w:val="24"/>
          <w:lang w:val="en-US" w:eastAsia="ru-RU"/>
        </w:rPr>
        <w:t>familia părintelui-educator</w:t>
      </w:r>
      <w:r w:rsidRPr="00842AC6">
        <w:rPr>
          <w:rFonts w:ascii="Times New Roman" w:eastAsia="Times New Roman" w:hAnsi="Times New Roman" w:cs="Times New Roman"/>
          <w:color w:val="000000"/>
          <w:sz w:val="24"/>
          <w:szCs w:val="24"/>
          <w:lang w:val="en-US" w:eastAsia="ru-RU"/>
        </w:rPr>
        <w:t> – persoanele care locuiesc în familia părintelui-educator, cu excepţia copilului/ copiilor plasaţi temporar în casa de copii de tip familial.</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II. Scopul, obiectivele şi principiile </w:t>
      </w:r>
      <w:r w:rsidRPr="00842AC6">
        <w:rPr>
          <w:rFonts w:ascii="Times New Roman" w:eastAsia="Times New Roman" w:hAnsi="Times New Roman" w:cs="Times New Roman"/>
          <w:b/>
          <w:bCs/>
          <w:color w:val="000000"/>
          <w:sz w:val="24"/>
          <w:szCs w:val="24"/>
          <w:lang w:val="en-US" w:eastAsia="ru-RU"/>
        </w:rPr>
        <w:br/>
        <w:t>de organizare a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3. Scopul CCTF este protecţia copilului orfan sau rămas fără ocrotire părintească, socializarea şi, după caz, (re)integrarea acestuia în familia biologică, extinsă sau adoptatoare.</w:t>
      </w:r>
      <w:r w:rsidRPr="00842AC6">
        <w:rPr>
          <w:rFonts w:ascii="Times New Roman" w:eastAsia="Times New Roman" w:hAnsi="Times New Roman" w:cs="Times New Roman"/>
          <w:color w:val="000000"/>
          <w:sz w:val="24"/>
          <w:szCs w:val="24"/>
          <w:lang w:val="en-US" w:eastAsia="ru-RU"/>
        </w:rPr>
        <w:br/>
        <w:t>    4. Obiectivele CCTF sînt:</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a) îngrijirea şi creşterea copilului în condiţiile unui mediu familial substitutiv, conform standardelor de calitate;</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b) asigurarea dezvoltării copilului plasat în CCTF corespunzător particularităţilor de personalitate şi de vîrstă ale 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c) facilitarea, în caz de posibilitate, a (re)integrării copilului în familia biologică, extinsă sau adoptatoare;</w:t>
      </w:r>
      <w:r w:rsidRPr="00842AC6">
        <w:rPr>
          <w:rFonts w:ascii="Times New Roman" w:eastAsia="Times New Roman" w:hAnsi="Times New Roman" w:cs="Times New Roman"/>
          <w:color w:val="000000"/>
          <w:sz w:val="24"/>
          <w:szCs w:val="24"/>
          <w:lang w:val="en-US" w:eastAsia="ru-RU"/>
        </w:rPr>
        <w:br/>
        <w:t>    d) facilitarea socializării copiilor şi pregătirea lor pentru viaţa independentă după atingerea vîrstei majoratului.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 Principiile care stau la baza organizării CCTF sînt următoarele:</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respectarea interesului superior al copilului;</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respectarea dreptului copilului de a creşte şi a fi educat în familie;</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 respectarea identităţii copilului;</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menţinerea legăturilor cu familia biologică a copilului;</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plasarea împreună a fraţilor şi surorilor;</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respectarea opiniei copilului;</w:t>
      </w:r>
    </w:p>
    <w:p w:rsidR="00842AC6" w:rsidRPr="00842AC6" w:rsidRDefault="00842AC6" w:rsidP="00842AC6">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nondiscriminarea</w:t>
      </w:r>
    </w:p>
    <w:p w:rsidR="00842AC6" w:rsidRPr="00842AC6" w:rsidRDefault="00842AC6" w:rsidP="003E763F">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abordarea individualizată multidisciplinară;</w:t>
      </w:r>
    </w:p>
    <w:p w:rsidR="00842AC6" w:rsidRPr="00842AC6" w:rsidRDefault="00842AC6" w:rsidP="003E763F">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accesul la servicii de calitate;</w:t>
      </w:r>
    </w:p>
    <w:p w:rsidR="00842AC6" w:rsidRPr="00842AC6" w:rsidRDefault="00842AC6" w:rsidP="003E763F">
      <w:pPr>
        <w:pStyle w:val="Listparagraf"/>
        <w:numPr>
          <w:ilvl w:val="0"/>
          <w:numId w:val="1"/>
        </w:numPr>
        <w:spacing w:after="0" w:line="240" w:lineRule="auto"/>
        <w:jc w:val="both"/>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confidenţialitatea informaţiei despre copil şi familia sa.</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III. Modul de selectare şi aprobare a solicitanţilor la</w:t>
      </w:r>
      <w:r w:rsidRPr="00842AC6">
        <w:rPr>
          <w:rFonts w:ascii="Times New Roman" w:eastAsia="Times New Roman" w:hAnsi="Times New Roman" w:cs="Times New Roman"/>
          <w:b/>
          <w:bCs/>
          <w:color w:val="000000"/>
          <w:sz w:val="24"/>
          <w:szCs w:val="24"/>
          <w:lang w:val="en-US" w:eastAsia="ru-RU"/>
        </w:rPr>
        <w:br/>
        <w:t> funcţia de părinte-educator</w:t>
      </w:r>
    </w:p>
    <w:p w:rsidR="00541BED"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6. Părinţi-educatori pot fi cetăţenii Republicii Moldova care au atins vîrsta de 25 de ani, locuiesc pe teritoriul republicii şi ale căror calităţi morale şi stare a sănătăţii le permit îndeplinirea obligaţiilor respective.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7. </w:t>
      </w:r>
      <w:proofErr w:type="gramStart"/>
      <w:r w:rsidRPr="00842AC6">
        <w:rPr>
          <w:rFonts w:ascii="Times New Roman" w:eastAsia="Times New Roman" w:hAnsi="Times New Roman" w:cs="Times New Roman"/>
          <w:color w:val="000000"/>
          <w:sz w:val="24"/>
          <w:szCs w:val="24"/>
          <w:lang w:val="en-US" w:eastAsia="ru-RU"/>
        </w:rPr>
        <w:t>Nu  pot</w:t>
      </w:r>
      <w:proofErr w:type="gramEnd"/>
      <w:r w:rsidRPr="00842AC6">
        <w:rPr>
          <w:rFonts w:ascii="Times New Roman" w:eastAsia="Times New Roman" w:hAnsi="Times New Roman" w:cs="Times New Roman"/>
          <w:color w:val="000000"/>
          <w:sz w:val="24"/>
          <w:szCs w:val="24"/>
          <w:lang w:val="en-US" w:eastAsia="ru-RU"/>
        </w:rPr>
        <w:t xml:space="preserve"> fi părinţi-educatori persoanele:</w:t>
      </w:r>
    </w:p>
    <w:p w:rsidR="00842AC6" w:rsidRPr="00842AC6" w:rsidRDefault="00842AC6" w:rsidP="00842AC6">
      <w:pPr>
        <w:pStyle w:val="Listparagraf"/>
        <w:numPr>
          <w:ilvl w:val="0"/>
          <w:numId w:val="2"/>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decăzute din drepturile părinteşti;</w:t>
      </w:r>
    </w:p>
    <w:p w:rsidR="00842AC6" w:rsidRDefault="00842AC6" w:rsidP="00842AC6">
      <w:pPr>
        <w:pStyle w:val="Listparagraf"/>
        <w:numPr>
          <w:ilvl w:val="0"/>
          <w:numId w:val="2"/>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declarate, în condiţiile legii, incapabile sau limitate în capacitatea de exerciţiu;</w:t>
      </w:r>
    </w:p>
    <w:p w:rsidR="0008428C" w:rsidRDefault="00842AC6" w:rsidP="00541BED">
      <w:pPr>
        <w:pStyle w:val="Listparagraf"/>
        <w:numPr>
          <w:ilvl w:val="0"/>
          <w:numId w:val="2"/>
        </w:numPr>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eliberate de obligaţiile de tutore sau curator din propria culpă;</w:t>
      </w:r>
      <w:r w:rsidRPr="00842AC6">
        <w:rPr>
          <w:rFonts w:ascii="Times New Roman" w:eastAsia="Times New Roman" w:hAnsi="Times New Roman" w:cs="Times New Roman"/>
          <w:color w:val="000000"/>
          <w:sz w:val="24"/>
          <w:szCs w:val="24"/>
          <w:lang w:val="en-US" w:eastAsia="ru-RU"/>
        </w:rPr>
        <w:br/>
        <w:t>d) care au avut calitatea de părinţi adoptivi, dar adopţia le-a fost anulată din propria culpă;</w:t>
      </w:r>
      <w:r w:rsidRPr="00842AC6">
        <w:rPr>
          <w:rFonts w:ascii="Times New Roman" w:eastAsia="Times New Roman" w:hAnsi="Times New Roman" w:cs="Times New Roman"/>
          <w:color w:val="000000"/>
          <w:sz w:val="24"/>
          <w:szCs w:val="24"/>
          <w:lang w:val="en-US" w:eastAsia="ru-RU"/>
        </w:rPr>
        <w:br/>
        <w:t xml:space="preserve">e) care au contraindicaţii privind starea sănătăţii specificate în pct.1 din anexa nr. 3 la prezentul </w:t>
      </w:r>
      <w:r w:rsidRPr="00842AC6">
        <w:rPr>
          <w:rFonts w:ascii="Times New Roman" w:eastAsia="Times New Roman" w:hAnsi="Times New Roman" w:cs="Times New Roman"/>
          <w:color w:val="000000"/>
          <w:sz w:val="24"/>
          <w:szCs w:val="24"/>
          <w:lang w:val="en-US" w:eastAsia="ru-RU"/>
        </w:rPr>
        <w:lastRenderedPageBreak/>
        <w:t>Regulament sau dacă persoanele care locuiesc împreună cu solicitantul au contraindicaţii privind starea sănătăţii specificate în pct. 2 din anexa nr. 3 la prezentul Regulament.</w:t>
      </w:r>
      <w:r w:rsidRPr="00842AC6">
        <w:rPr>
          <w:rFonts w:ascii="Times New Roman" w:eastAsia="Times New Roman" w:hAnsi="Times New Roman" w:cs="Times New Roman"/>
          <w:color w:val="000000"/>
          <w:sz w:val="24"/>
          <w:szCs w:val="24"/>
          <w:lang w:val="en-US" w:eastAsia="ru-RU"/>
        </w:rPr>
        <w:br/>
        <w:t xml:space="preserve">    8. Solicitantul care doreşte să devină părinte-educator trebuie să depună o cerere scrisă la direcţia asistenţă </w:t>
      </w:r>
      <w:r w:rsidR="0008428C">
        <w:rPr>
          <w:rFonts w:ascii="Times New Roman" w:eastAsia="Times New Roman" w:hAnsi="Times New Roman" w:cs="Times New Roman"/>
          <w:color w:val="000000"/>
          <w:sz w:val="24"/>
          <w:szCs w:val="24"/>
          <w:lang w:val="en-US" w:eastAsia="ru-RU"/>
        </w:rPr>
        <w:t>socială şi protecţie a familiei Rezina</w:t>
      </w:r>
      <w:r w:rsidRPr="00842AC6">
        <w:rPr>
          <w:rFonts w:ascii="Times New Roman" w:eastAsia="Times New Roman" w:hAnsi="Times New Roman" w:cs="Times New Roman"/>
          <w:color w:val="000000"/>
          <w:sz w:val="24"/>
          <w:szCs w:val="24"/>
          <w:lang w:val="en-US" w:eastAsia="ru-RU"/>
        </w:rPr>
        <w:t xml:space="preserve"> (în continuare – structura teritorială de asistenţă socială).</w:t>
      </w:r>
    </w:p>
    <w:p w:rsidR="0008428C" w:rsidRDefault="00842AC6" w:rsidP="00541BED">
      <w:pPr>
        <w:pStyle w:val="Listparagraf"/>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9. Structura teritorială de asistenţă socială efectuează evaluarea solicitanţilor, conform anexei nr. 1 la prezentul Regulament, prin: </w:t>
      </w:r>
    </w:p>
    <w:p w:rsidR="0008428C" w:rsidRDefault="00842AC6" w:rsidP="00541BED">
      <w:pPr>
        <w:pStyle w:val="Listparagraf"/>
        <w:numPr>
          <w:ilvl w:val="0"/>
          <w:numId w:val="8"/>
        </w:numPr>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obţinerea informaţiei referitor la solicitant şi la alţi membri ai familiei acestuia, precum şi a altor informaţii pe care le consideră relevante; </w:t>
      </w:r>
    </w:p>
    <w:p w:rsidR="0008428C" w:rsidRDefault="00842AC6" w:rsidP="00541BED">
      <w:pPr>
        <w:pStyle w:val="Listparagraf"/>
        <w:numPr>
          <w:ilvl w:val="0"/>
          <w:numId w:val="8"/>
        </w:numPr>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intervievarea a cel puţin două persoane de referinţă, indicate de solicitant, care să ofere informaţii despre acesta şi pregătirea unui raport în baza interviurilor;</w:t>
      </w:r>
    </w:p>
    <w:p w:rsidR="0008428C" w:rsidRDefault="00842AC6" w:rsidP="00541BED">
      <w:pPr>
        <w:pStyle w:val="Listparagraf"/>
        <w:numPr>
          <w:ilvl w:val="0"/>
          <w:numId w:val="8"/>
        </w:numPr>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consultarea opiniei autorităţilor administraţiei publice locale din unitatea administrativ-teritorială în care locuieşte solicitantul;</w:t>
      </w:r>
    </w:p>
    <w:p w:rsidR="0008428C" w:rsidRDefault="00842AC6" w:rsidP="00541BED">
      <w:pPr>
        <w:pStyle w:val="Listparagraf"/>
        <w:numPr>
          <w:ilvl w:val="0"/>
          <w:numId w:val="8"/>
        </w:numPr>
        <w:spacing w:after="0" w:line="240" w:lineRule="auto"/>
        <w:ind w:left="0"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examinarea capacităţii solicitantului de a activa în calitate de părinte-educator.</w:t>
      </w:r>
      <w:r w:rsidRPr="00842AC6">
        <w:rPr>
          <w:rFonts w:ascii="Times New Roman" w:eastAsia="Times New Roman" w:hAnsi="Times New Roman" w:cs="Times New Roman"/>
          <w:color w:val="000000"/>
          <w:sz w:val="24"/>
          <w:szCs w:val="24"/>
          <w:lang w:val="en-US" w:eastAsia="ru-RU"/>
        </w:rPr>
        <w:br/>
        <w:t>    10. După depunerea cererii şi evaluarea solicitanţilor, structura teritorială de asistenţă socială organizează un curs de instruire iniţială pentru solicitanţii la funcţia de părinte-educator, care în prealabil corespund cerinţelor generale de selectare (vîrstă, condiţii de trai, mediul social, starea sănătăţii). </w:t>
      </w:r>
    </w:p>
    <w:p w:rsidR="00842AC6" w:rsidRPr="0008428C" w:rsidRDefault="00842AC6" w:rsidP="00541BED">
      <w:pPr>
        <w:spacing w:after="0" w:line="240" w:lineRule="auto"/>
        <w:ind w:firstLine="284"/>
        <w:jc w:val="both"/>
        <w:rPr>
          <w:rFonts w:ascii="Times New Roman" w:eastAsia="Times New Roman" w:hAnsi="Times New Roman" w:cs="Times New Roman"/>
          <w:color w:val="000000"/>
          <w:sz w:val="24"/>
          <w:szCs w:val="24"/>
          <w:lang w:val="en-US" w:eastAsia="ru-RU"/>
        </w:rPr>
      </w:pPr>
      <w:r w:rsidRPr="0008428C">
        <w:rPr>
          <w:rFonts w:ascii="Times New Roman" w:eastAsia="Times New Roman" w:hAnsi="Times New Roman" w:cs="Times New Roman"/>
          <w:color w:val="000000"/>
          <w:sz w:val="24"/>
          <w:szCs w:val="24"/>
          <w:lang w:val="en-US" w:eastAsia="ru-RU"/>
        </w:rPr>
        <w:t>11. Structura teritorială de asistenţă socială pregăteşte un Raport de evaluare complexă a solicitantului, bazat pe informaţia specificată în anexa nr. 1.</w:t>
      </w:r>
      <w:r w:rsidRPr="0008428C">
        <w:rPr>
          <w:rFonts w:ascii="Times New Roman" w:eastAsia="Times New Roman" w:hAnsi="Times New Roman" w:cs="Times New Roman"/>
          <w:color w:val="000000"/>
          <w:sz w:val="24"/>
          <w:szCs w:val="24"/>
          <w:lang w:val="en-US" w:eastAsia="ru-RU"/>
        </w:rPr>
        <w:br/>
        <w:t>    12. Pentru aprobarea solicitantului, structura teritorială de asistenţă socială depune la Comisia pentru protecţia copilului aflat în dificultate (în continuare – Comisia) raportul menţionat în pct. 11 din prezentul Regulament.</w:t>
      </w:r>
    </w:p>
    <w:p w:rsidR="00842AC6" w:rsidRPr="00842AC6" w:rsidRDefault="00842AC6" w:rsidP="00541BED">
      <w:pPr>
        <w:spacing w:after="0" w:line="240" w:lineRule="auto"/>
        <w:ind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13. După examinarea raportului menţionat în pct.11 din prezentul Regulament în şedinţa Comisiei, aceasta emite avizul privind aprobarea sau refuzul de aprobare a solicitantului la funcţia de părinte-educator, pe care, în termen de 3 zile din data emiterii, îl prezintă structurii teritoriale de asistenţă socială.</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    14. În cazul avizului pozitiv al Comisiei, secretarul acesteia introduce informaţia despre părintele-educator aprobat în registrul părinţilor-educatori.</w:t>
      </w:r>
      <w:r w:rsidRPr="00842AC6">
        <w:rPr>
          <w:rFonts w:ascii="Times New Roman" w:eastAsia="Times New Roman" w:hAnsi="Times New Roman" w:cs="Times New Roman"/>
          <w:color w:val="000000"/>
          <w:sz w:val="24"/>
          <w:szCs w:val="24"/>
          <w:lang w:val="en-US" w:eastAsia="ru-RU"/>
        </w:rPr>
        <w:br/>
        <w:t>    15. Structura teritorială de asistenţă socială întocmeşte şi păstrează dosarele personale ale:</w:t>
      </w:r>
      <w:r w:rsidRPr="00842AC6">
        <w:rPr>
          <w:rFonts w:ascii="Times New Roman" w:eastAsia="Times New Roman" w:hAnsi="Times New Roman" w:cs="Times New Roman"/>
          <w:color w:val="000000"/>
          <w:sz w:val="24"/>
          <w:szCs w:val="24"/>
          <w:lang w:val="en-US" w:eastAsia="ru-RU"/>
        </w:rPr>
        <w:br/>
        <w:t>    a) solicitanţilor la funcţia de părinte-educator;</w:t>
      </w:r>
      <w:r w:rsidRPr="00842AC6">
        <w:rPr>
          <w:rFonts w:ascii="Times New Roman" w:eastAsia="Times New Roman" w:hAnsi="Times New Roman" w:cs="Times New Roman"/>
          <w:color w:val="000000"/>
          <w:sz w:val="24"/>
          <w:szCs w:val="24"/>
          <w:lang w:val="en-US" w:eastAsia="ru-RU"/>
        </w:rPr>
        <w:br/>
        <w:t>    b) părinţilor-educatori aprobaţi;</w:t>
      </w:r>
      <w:r w:rsidRPr="00842AC6">
        <w:rPr>
          <w:rFonts w:ascii="Times New Roman" w:eastAsia="Times New Roman" w:hAnsi="Times New Roman" w:cs="Times New Roman"/>
          <w:color w:val="000000"/>
          <w:sz w:val="24"/>
          <w:szCs w:val="24"/>
          <w:lang w:val="en-US" w:eastAsia="ru-RU"/>
        </w:rPr>
        <w:br/>
        <w:t>    c) părinţilor-educatori cu care au fost reziliate Contractele individuale de muncă. </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16. Dosarele personale vor fi întocmite pentru categoriile specificate în pct. 15 lit. a), b) şi c) din prezentul Regulament, completîndu-se în funcţie de specificul persoanelor vizate cu documentele relevante, conform anexei nr. 2 la prezentul Regulament. </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IV. Modul de creare şi funcţionare a CCTF</w:t>
      </w:r>
    </w:p>
    <w:p w:rsidR="0008428C"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17. Structura teritorială de asistenţă socială, în termen de 10 zile de la data prezentării avizului privind aprobarea solicitantului la funcţia de părinte-educator de către Comisie, prezintă Consiliului </w:t>
      </w:r>
      <w:r w:rsidR="00541BED">
        <w:rPr>
          <w:rFonts w:ascii="Times New Roman" w:eastAsia="Times New Roman" w:hAnsi="Times New Roman" w:cs="Times New Roman"/>
          <w:color w:val="000000"/>
          <w:sz w:val="24"/>
          <w:szCs w:val="24"/>
          <w:lang w:val="en-US" w:eastAsia="ru-RU"/>
        </w:rPr>
        <w:t>rational Rezina</w:t>
      </w:r>
      <w:r w:rsidRPr="00842AC6">
        <w:rPr>
          <w:rFonts w:ascii="Times New Roman" w:eastAsia="Times New Roman" w:hAnsi="Times New Roman" w:cs="Times New Roman"/>
          <w:color w:val="000000"/>
          <w:sz w:val="24"/>
          <w:szCs w:val="24"/>
          <w:lang w:val="en-US" w:eastAsia="ru-RU"/>
        </w:rPr>
        <w:t xml:space="preserve"> spre examinare avizul privind crearea CCTF.</w:t>
      </w:r>
      <w:r w:rsidRPr="00842AC6">
        <w:rPr>
          <w:rFonts w:ascii="Times New Roman" w:eastAsia="Times New Roman" w:hAnsi="Times New Roman" w:cs="Times New Roman"/>
          <w:color w:val="000000"/>
          <w:sz w:val="24"/>
          <w:szCs w:val="24"/>
          <w:lang w:val="en-US" w:eastAsia="ru-RU"/>
        </w:rPr>
        <w:br/>
        <w:t>    18. După examinarea avizului şi altor documen</w:t>
      </w:r>
      <w:r w:rsidR="00541BED">
        <w:rPr>
          <w:rFonts w:ascii="Times New Roman" w:eastAsia="Times New Roman" w:hAnsi="Times New Roman" w:cs="Times New Roman"/>
          <w:color w:val="000000"/>
          <w:sz w:val="24"/>
          <w:szCs w:val="24"/>
          <w:lang w:val="en-US" w:eastAsia="ru-RU"/>
        </w:rPr>
        <w:t>te relevante, Consiliul rational Rezina</w:t>
      </w:r>
      <w:r w:rsidRPr="00842AC6">
        <w:rPr>
          <w:rFonts w:ascii="Times New Roman" w:eastAsia="Times New Roman" w:hAnsi="Times New Roman" w:cs="Times New Roman"/>
          <w:color w:val="000000"/>
          <w:sz w:val="24"/>
          <w:szCs w:val="24"/>
          <w:lang w:val="en-US" w:eastAsia="ru-RU"/>
        </w:rPr>
        <w:t xml:space="preserve"> adoptă decizia privind crearea sau refuzul de creare a CCTF, indicînd motivele deciziei adoptate.</w:t>
      </w:r>
      <w:r w:rsidRPr="00842AC6">
        <w:rPr>
          <w:rFonts w:ascii="Times New Roman" w:eastAsia="Times New Roman" w:hAnsi="Times New Roman" w:cs="Times New Roman"/>
          <w:color w:val="000000"/>
          <w:sz w:val="24"/>
          <w:szCs w:val="24"/>
          <w:lang w:val="en-US" w:eastAsia="ru-RU"/>
        </w:rPr>
        <w:br/>
        <w:t xml:space="preserve">    19. În termen de 3 zile de la data adoptării deciziei privind crearea CCTF, structura teritorială eliberează părintelui-educator certificatul de numire în funcţia de părinte-educator şi decizia Consiliului </w:t>
      </w:r>
      <w:r w:rsidR="00541BED">
        <w:rPr>
          <w:rFonts w:ascii="Times New Roman" w:eastAsia="Times New Roman" w:hAnsi="Times New Roman" w:cs="Times New Roman"/>
          <w:color w:val="000000"/>
          <w:sz w:val="24"/>
          <w:szCs w:val="24"/>
          <w:lang w:val="en-US" w:eastAsia="ru-RU"/>
        </w:rPr>
        <w:t>rational Rezina</w:t>
      </w:r>
      <w:r w:rsidRPr="00842AC6">
        <w:rPr>
          <w:rFonts w:ascii="Times New Roman" w:eastAsia="Times New Roman" w:hAnsi="Times New Roman" w:cs="Times New Roman"/>
          <w:color w:val="000000"/>
          <w:sz w:val="24"/>
          <w:szCs w:val="24"/>
          <w:lang w:val="en-US" w:eastAsia="ru-RU"/>
        </w:rPr>
        <w:t xml:space="preserve"> privind crearea CCTF.</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20. Din momentul plasării primului copil, structura teritorială de asistenţă socială încheie contractul individual de muncă cu părintele-educator. </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V. Modul de finanţare a CCTF</w:t>
      </w:r>
    </w:p>
    <w:p w:rsidR="00842AC6" w:rsidRPr="00842AC6" w:rsidRDefault="00842AC6" w:rsidP="00842AC6">
      <w:pPr>
        <w:spacing w:after="0" w:line="240" w:lineRule="auto"/>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21. CCTF dispune de conturi trezoreriale deschise în trezoreriile teritoriale ale Ministerului Finanţelor.</w:t>
      </w:r>
      <w:r w:rsidRPr="00842AC6">
        <w:rPr>
          <w:rFonts w:ascii="Times New Roman" w:eastAsia="Times New Roman" w:hAnsi="Times New Roman" w:cs="Times New Roman"/>
          <w:color w:val="000000"/>
          <w:sz w:val="24"/>
          <w:szCs w:val="24"/>
          <w:lang w:val="en-US" w:eastAsia="ru-RU"/>
        </w:rPr>
        <w:br/>
        <w:t>    22. Activitatea CCTF poate fi finanţată din următoarele surse:</w:t>
      </w:r>
      <w:r w:rsidRPr="00842AC6">
        <w:rPr>
          <w:rFonts w:ascii="Times New Roman" w:eastAsia="Times New Roman" w:hAnsi="Times New Roman" w:cs="Times New Roman"/>
          <w:color w:val="000000"/>
          <w:sz w:val="24"/>
          <w:szCs w:val="24"/>
          <w:lang w:val="en-US" w:eastAsia="ru-RU"/>
        </w:rPr>
        <w:br/>
        <w:t>    a) mijloacele prevăzute în bugetel</w:t>
      </w:r>
      <w:r w:rsidR="00541BED">
        <w:rPr>
          <w:rFonts w:ascii="Times New Roman" w:eastAsia="Times New Roman" w:hAnsi="Times New Roman" w:cs="Times New Roman"/>
          <w:color w:val="000000"/>
          <w:sz w:val="24"/>
          <w:szCs w:val="24"/>
          <w:lang w:val="en-US" w:eastAsia="ru-RU"/>
        </w:rPr>
        <w:t>ul</w:t>
      </w:r>
      <w:r w:rsidRPr="00842AC6">
        <w:rPr>
          <w:rFonts w:ascii="Times New Roman" w:eastAsia="Times New Roman" w:hAnsi="Times New Roman" w:cs="Times New Roman"/>
          <w:color w:val="000000"/>
          <w:sz w:val="24"/>
          <w:szCs w:val="24"/>
          <w:lang w:val="en-US" w:eastAsia="ru-RU"/>
        </w:rPr>
        <w:t xml:space="preserve"> raional;</w:t>
      </w:r>
      <w:r w:rsidRPr="00842AC6">
        <w:rPr>
          <w:rFonts w:ascii="Times New Roman" w:eastAsia="Times New Roman" w:hAnsi="Times New Roman" w:cs="Times New Roman"/>
          <w:color w:val="000000"/>
          <w:sz w:val="24"/>
          <w:szCs w:val="24"/>
          <w:lang w:val="en-US" w:eastAsia="ru-RU"/>
        </w:rPr>
        <w:br/>
      </w:r>
      <w:r w:rsidRPr="00842AC6">
        <w:rPr>
          <w:rFonts w:ascii="Times New Roman" w:eastAsia="Times New Roman" w:hAnsi="Times New Roman" w:cs="Times New Roman"/>
          <w:color w:val="000000"/>
          <w:sz w:val="24"/>
          <w:szCs w:val="24"/>
          <w:lang w:val="en-US" w:eastAsia="ru-RU"/>
        </w:rPr>
        <w:lastRenderedPageBreak/>
        <w:t>    b) mijloacele speciale;</w:t>
      </w:r>
      <w:r w:rsidRPr="00842AC6">
        <w:rPr>
          <w:rFonts w:ascii="Times New Roman" w:eastAsia="Times New Roman" w:hAnsi="Times New Roman" w:cs="Times New Roman"/>
          <w:color w:val="000000"/>
          <w:sz w:val="24"/>
          <w:szCs w:val="24"/>
          <w:lang w:val="en-US" w:eastAsia="ru-RU"/>
        </w:rPr>
        <w:br/>
        <w:t>    c) alte mijloace, conform legislaţiei.</w:t>
      </w:r>
      <w:r w:rsidRPr="00842AC6">
        <w:rPr>
          <w:rFonts w:ascii="Times New Roman" w:eastAsia="Times New Roman" w:hAnsi="Times New Roman" w:cs="Times New Roman"/>
          <w:color w:val="000000"/>
          <w:sz w:val="24"/>
          <w:szCs w:val="24"/>
          <w:lang w:val="en-US" w:eastAsia="ru-RU"/>
        </w:rPr>
        <w:br/>
        <w:t>    23. Autorităţile administraţiei publice locale vor asigura funcţionarea CCTF în conformitate cu prevederile legislaţiei.</w:t>
      </w:r>
      <w:r w:rsidRPr="00842AC6">
        <w:rPr>
          <w:rFonts w:ascii="Times New Roman" w:eastAsia="Times New Roman" w:hAnsi="Times New Roman" w:cs="Times New Roman"/>
          <w:color w:val="000000"/>
          <w:sz w:val="24"/>
          <w:szCs w:val="24"/>
          <w:lang w:val="en-US" w:eastAsia="ru-RU"/>
        </w:rPr>
        <w:br/>
        <w:t>    24. Consiliile raionale alocă mijloace financiare CCTF în conformitate cu Hotărîrea Guvernului nr.1733 din 31 decembrie 2002 „Cu privire la normele de asigurare materială a copiilor orfani şi celor rămaşi fără ocrotire părintească din casele de copii de tip familial”.</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VI. Garanţiile sociale pentru copiii plasaţi în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25. Copiii din CCTF, care frecventează o instituţie preşcolară sau alte instituţii de învăţămînt, beneficiază de înlesnirile prevăzute pentru familiile cu mulţi copii.</w:t>
      </w:r>
      <w:r w:rsidRPr="00842AC6">
        <w:rPr>
          <w:rFonts w:ascii="Times New Roman" w:eastAsia="Times New Roman" w:hAnsi="Times New Roman" w:cs="Times New Roman"/>
          <w:color w:val="000000"/>
          <w:sz w:val="24"/>
          <w:szCs w:val="24"/>
          <w:lang w:val="en-US" w:eastAsia="ru-RU"/>
        </w:rPr>
        <w:br/>
        <w:t>    26. Asistenţa medicală a copiilor din CCTF este asigurată de instituţiile medicale din teritoriu.</w:t>
      </w:r>
      <w:r w:rsidRPr="00842AC6">
        <w:rPr>
          <w:rFonts w:ascii="Times New Roman" w:eastAsia="Times New Roman" w:hAnsi="Times New Roman" w:cs="Times New Roman"/>
          <w:color w:val="000000"/>
          <w:sz w:val="24"/>
          <w:szCs w:val="24"/>
          <w:lang w:val="en-US" w:eastAsia="ru-RU"/>
        </w:rPr>
        <w:br/>
        <w:t>    27. Copiii plasaţi în CCTF beneficiază de înlesnirile pentru copiii orfani şi cei rămaşi fără ocrotire părintească, prevăzute de legislaţia în vigoare, şi îşi păstrează dreptul la pensiile şi indemnizaţiile stabilite anterior, acestea fiind virate la contul personal al copilului, deschis în instituţiile bancare.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28. Copiilor plasaţi în CCTF li se rezervă dreptul la spaţiul locativ de care au dispus părinţii lor sau la un alt spaţiu echivalent.</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29. La atingerea vîrstei de 18 ani, autorităţile administraţiei publice locale de la locul naşterii copiilor educaţi în CCTF vor contribui la plasarea acestora în cîmpul muncii. </w:t>
      </w:r>
      <w:r w:rsidRPr="00842AC6">
        <w:rPr>
          <w:rFonts w:ascii="Times New Roman" w:eastAsia="Times New Roman" w:hAnsi="Times New Roman" w:cs="Times New Roman"/>
          <w:color w:val="000000"/>
          <w:sz w:val="24"/>
          <w:szCs w:val="24"/>
          <w:lang w:val="en-US" w:eastAsia="ru-RU"/>
        </w:rPr>
        <w:br/>
        <w:t>    30. Bunurile materiale parvenite în urma donaţiilor şi sponsorizării CCTF vor fi partajate în mod egal tuturor copiilor luaţi în îngrijire. </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31. Dispoziţiile legislaţiei în vigoare vizînd succesiunea şi asigurarea cu pensii şi alocaţii sociale de stat în raporturile dintre părinţi şi copii nu au efecte juridice pentru părinţii-educatori şi minorii din CCTF.</w:t>
      </w:r>
      <w:r w:rsidRPr="00842AC6">
        <w:rPr>
          <w:rFonts w:ascii="Times New Roman" w:eastAsia="Times New Roman" w:hAnsi="Times New Roman" w:cs="Times New Roman"/>
          <w:color w:val="000000"/>
          <w:sz w:val="24"/>
          <w:szCs w:val="24"/>
          <w:lang w:val="en-US" w:eastAsia="ru-RU"/>
        </w:rPr>
        <w:br/>
        <w:t>    32. Copiii orfani din CCTF care îşi fac studiile în şcolile profesionale şi de meserii, instituţii de învăţămînt mediu de specialitate şi superior, pe perioada studiilor, inclusiv în timpul vacanţelor, beneficiază de prestaţiile sociale, conform prevederilor Hotărîrii Guvernului nr.870 din 28 iulie 2004 „Despre aprobarea Normelor provizorii de cheltuieli în bani pentru elevii (studenţii) orfani şi cei aflaţi sub tutelă/curatelă din şcolile profesionale şi de meserii, instituţiile de învăţămînt mediu de specialitate şi superior, şcolile de tip internat şi casele de copii”.</w:t>
      </w:r>
      <w:r w:rsidRPr="00842AC6">
        <w:rPr>
          <w:rFonts w:ascii="Times New Roman" w:eastAsia="Times New Roman" w:hAnsi="Times New Roman" w:cs="Times New Roman"/>
          <w:color w:val="000000"/>
          <w:sz w:val="24"/>
          <w:szCs w:val="24"/>
          <w:lang w:val="en-US" w:eastAsia="ru-RU"/>
        </w:rPr>
        <w:br/>
        <w:t>    33. Copiii din CCTF au dreptul preferenţial la bilete de odihnă în tabere de odihnă şi întremare pentru copii, sanatorii şi alte instituţii de odihnă şi recuperare, în modul stabilit de legislaţie.</w:t>
      </w:r>
      <w:r w:rsidRPr="00842AC6">
        <w:rPr>
          <w:rFonts w:ascii="Times New Roman" w:eastAsia="Times New Roman" w:hAnsi="Times New Roman" w:cs="Times New Roman"/>
          <w:color w:val="000000"/>
          <w:sz w:val="24"/>
          <w:szCs w:val="24"/>
          <w:lang w:val="en-US" w:eastAsia="ru-RU"/>
        </w:rPr>
        <w:br/>
        <w:t>    34. Pentru dezvoltarea gospodăriei auxiliare, CCTF beneficiază, în condiţiile legii, de loturi de pămînt arabil, repartizate cu titlu de posesie în baza deciziei autorităţii administraţiei publice locale.</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VII. Drepturile şi obligaţiile părintelui-educator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35. Părintele-educator poartă răspundere pentru starea sănătăţii copilului şi pentru condiţiile de întreţinere şi educaţie a acestuia. El este reprezentantul legal al copilului şi apără drepturile şi interesele lui fără procură, în toate instanţele, inclusiv în cele judecătoreşti.</w:t>
      </w:r>
      <w:r w:rsidRPr="00842AC6">
        <w:rPr>
          <w:rFonts w:ascii="Times New Roman" w:eastAsia="Times New Roman" w:hAnsi="Times New Roman" w:cs="Times New Roman"/>
          <w:color w:val="000000"/>
          <w:sz w:val="24"/>
          <w:szCs w:val="24"/>
          <w:lang w:val="en-US" w:eastAsia="ru-RU"/>
        </w:rPr>
        <w:br/>
        <w:t>    36. Părintele-educator nu este în drept să reprezinte interesele copilului dacă autoritatea tutelară va stabili că interesele acestuia contravin intereselor copilului. </w:t>
      </w:r>
      <w:r w:rsidRPr="00842AC6">
        <w:rPr>
          <w:rFonts w:ascii="Times New Roman" w:eastAsia="Times New Roman" w:hAnsi="Times New Roman" w:cs="Times New Roman"/>
          <w:color w:val="000000"/>
          <w:sz w:val="24"/>
          <w:szCs w:val="24"/>
          <w:lang w:val="en-US" w:eastAsia="ru-RU"/>
        </w:rPr>
        <w:br/>
        <w:t>    37. Părinţii-educatori au prioritate la adopţia copiilor aflaţi în CCTF, cu excepţia cazurilor în care adopţia copilului de către o altă familie corespunde interesului superior al copilului şi este argumentată în mod corespunzător de autoritatea tutelară.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38. Părintele-educator are următoarele drepturi:  </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 să fie informat despre drepturile şi responsabilităţile sale;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b) să beneficieze de instruire profesională iniţială şi continuă;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c) </w:t>
      </w:r>
      <w:proofErr w:type="gramStart"/>
      <w:r w:rsidRPr="00842AC6">
        <w:rPr>
          <w:rFonts w:ascii="Times New Roman" w:eastAsia="Times New Roman" w:hAnsi="Times New Roman" w:cs="Times New Roman"/>
          <w:color w:val="000000"/>
          <w:sz w:val="24"/>
          <w:szCs w:val="24"/>
          <w:lang w:val="en-US" w:eastAsia="ru-RU"/>
        </w:rPr>
        <w:t>să  fie</w:t>
      </w:r>
      <w:proofErr w:type="gramEnd"/>
      <w:r w:rsidRPr="00842AC6">
        <w:rPr>
          <w:rFonts w:ascii="Times New Roman" w:eastAsia="Times New Roman" w:hAnsi="Times New Roman" w:cs="Times New Roman"/>
          <w:color w:val="000000"/>
          <w:sz w:val="24"/>
          <w:szCs w:val="24"/>
          <w:lang w:val="en-US" w:eastAsia="ru-RU"/>
        </w:rPr>
        <w:t xml:space="preserve"> informat despre trecutul copilului;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w:t>
      </w:r>
      <w:r w:rsidRPr="00842AC6">
        <w:rPr>
          <w:rFonts w:ascii="Times New Roman" w:eastAsia="Times New Roman" w:hAnsi="Times New Roman" w:cs="Times New Roman"/>
          <w:color w:val="000000"/>
          <w:sz w:val="24"/>
          <w:szCs w:val="24"/>
          <w:lang w:val="en-US" w:eastAsia="ru-RU"/>
        </w:rPr>
        <w:t>) să participe la elaborarea planului individualizat de asistenţă a copilului.</w:t>
      </w:r>
      <w:r w:rsidRPr="00842AC6">
        <w:rPr>
          <w:rFonts w:ascii="Times New Roman" w:eastAsia="Times New Roman" w:hAnsi="Times New Roman" w:cs="Times New Roman"/>
          <w:color w:val="000000"/>
          <w:sz w:val="24"/>
          <w:szCs w:val="24"/>
          <w:lang w:val="en-US" w:eastAsia="ru-RU"/>
        </w:rPr>
        <w:br/>
        <w:t>    39. Salarizarea părintelui-educator se efectuează conform legislaţiei, din momentul în care în plasament se află cel puţin un copil. </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lastRenderedPageBreak/>
        <w:t>    40. În caz de îmbolnăvire a părintelui-educator, autoritatea tutelară numeşte temporar în funcţie altă persoană (preferabil din aceeaşi familie) pentru perioada respectivă. Remunerarea ambelor persoane va fi efectuată în conformitate cu legislaţia în vigoare.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41. Părintele-educator are următoarele obligaţii: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a) să îngrijească copilul plasat ca pe un membru cu drepturi depline al familiei sale;</w:t>
      </w:r>
      <w:r w:rsidRPr="00842AC6">
        <w:rPr>
          <w:rFonts w:ascii="Times New Roman" w:eastAsia="Times New Roman" w:hAnsi="Times New Roman" w:cs="Times New Roman"/>
          <w:color w:val="000000"/>
          <w:sz w:val="24"/>
          <w:szCs w:val="24"/>
          <w:lang w:val="en-US" w:eastAsia="ru-RU"/>
        </w:rPr>
        <w:br/>
        <w:t>    b) să protejeze şi să promoveze bunăstarea copilului;</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c) să determine metodele de educaţie, luînd în considerare vîrsta copilului şi particularităţile individuale ale acestuia, precum şi recomandările specialiştilor de profil şi ale autorităţii tutelare;</w:t>
      </w:r>
      <w:r w:rsidRPr="00842AC6">
        <w:rPr>
          <w:rFonts w:ascii="Times New Roman" w:eastAsia="Times New Roman" w:hAnsi="Times New Roman" w:cs="Times New Roman"/>
          <w:color w:val="000000"/>
          <w:sz w:val="24"/>
          <w:szCs w:val="24"/>
          <w:lang w:val="en-US" w:eastAsia="ru-RU"/>
        </w:rPr>
        <w:br/>
        <w:t xml:space="preserve">    d) să nu aplice metode de educaţie care ar putea prejudicia sănătatea fizică şi psihică şi dezvoltarea spirituală a copilului, excluzînd </w:t>
      </w:r>
      <w:proofErr w:type="gramStart"/>
      <w:r w:rsidRPr="00842AC6">
        <w:rPr>
          <w:rFonts w:ascii="Times New Roman" w:eastAsia="Times New Roman" w:hAnsi="Times New Roman" w:cs="Times New Roman"/>
          <w:color w:val="000000"/>
          <w:sz w:val="24"/>
          <w:szCs w:val="24"/>
          <w:lang w:val="en-US" w:eastAsia="ru-RU"/>
        </w:rPr>
        <w:t>orice  formă</w:t>
      </w:r>
      <w:proofErr w:type="gramEnd"/>
      <w:r w:rsidRPr="00842AC6">
        <w:rPr>
          <w:rFonts w:ascii="Times New Roman" w:eastAsia="Times New Roman" w:hAnsi="Times New Roman" w:cs="Times New Roman"/>
          <w:color w:val="000000"/>
          <w:sz w:val="24"/>
          <w:szCs w:val="24"/>
          <w:lang w:val="en-US" w:eastAsia="ru-RU"/>
        </w:rPr>
        <w:t xml:space="preserve"> de violenţă asupra lui, inclusiv pedepsele corporale, manifestările de desconsiderare, cruzime şi ultraj la demnitatea persoanei copiilor;</w:t>
      </w:r>
    </w:p>
    <w:p w:rsidR="00842AC6" w:rsidRPr="00842AC6" w:rsidRDefault="00842AC6" w:rsidP="00842AC6">
      <w:pPr>
        <w:pStyle w:val="Listparagraf"/>
        <w:numPr>
          <w:ilvl w:val="0"/>
          <w:numId w:val="2"/>
        </w:numPr>
        <w:spacing w:after="0" w:line="240" w:lineRule="auto"/>
        <w:ind w:left="0" w:firstLine="24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să promoveze şi să educe la membrii familiei sale şi la copiii plasaţi în CCTF convingeri, atitudini şi comportamente bazate pe respectarea drepturilor copilului, consolidînd şi monitorizînd relaţiile între aceştia astfel încît, în cazul apariţiei situaţiilor de conflict, să intervină prompt şi adecvat pentru asigurarea respectării drepturilor copiilor;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f) să aleagă instituţia de învăţămînt pentru copil, luînd în considerare dorinţa şi aptitudinile acestuia, şi să-l stimuleze în vederea continuării </w:t>
      </w:r>
      <w:proofErr w:type="gramStart"/>
      <w:r w:rsidRPr="00842AC6">
        <w:rPr>
          <w:rFonts w:ascii="Times New Roman" w:eastAsia="Times New Roman" w:hAnsi="Times New Roman" w:cs="Times New Roman"/>
          <w:color w:val="000000"/>
          <w:sz w:val="24"/>
          <w:szCs w:val="24"/>
          <w:lang w:val="en-US" w:eastAsia="ru-RU"/>
        </w:rPr>
        <w:t>studiilor  în</w:t>
      </w:r>
      <w:proofErr w:type="gramEnd"/>
      <w:r w:rsidRPr="00842AC6">
        <w:rPr>
          <w:rFonts w:ascii="Times New Roman" w:eastAsia="Times New Roman" w:hAnsi="Times New Roman" w:cs="Times New Roman"/>
          <w:color w:val="000000"/>
          <w:sz w:val="24"/>
          <w:szCs w:val="24"/>
          <w:lang w:val="en-US" w:eastAsia="ru-RU"/>
        </w:rPr>
        <w:t xml:space="preserve"> liceu, şcoli profesionale şi de meserii, instituţii de învăţămînt mediu de specialitate şi superior universitar, ţinînd cont de opinia şi capacităţile fiecărui minor;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g) să ţină evidenţa bunurilor, veniturilor (inclusiv ajutoarelor umanitare) şi cheltuielilor efectuate şi să prezinte, o dată în an, structurii teritoriale de asistenţă socială darea de seamă respectivă; </w:t>
      </w:r>
      <w:r w:rsidRPr="00842AC6">
        <w:rPr>
          <w:rFonts w:ascii="Times New Roman" w:eastAsia="Times New Roman" w:hAnsi="Times New Roman" w:cs="Times New Roman"/>
          <w:color w:val="000000"/>
          <w:sz w:val="24"/>
          <w:szCs w:val="24"/>
          <w:lang w:val="en-US" w:eastAsia="ru-RU"/>
        </w:rPr>
        <w:br/>
        <w:t>    h) să nu înstrăineze altor persoane bunurile materiale primite în dar sau procurate pentru copiii plasaţi în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i) cel puţin o dată în an, să prezinte autorităţii tutelare o informaţie cu privire la sănătatea copilului, lucrul educativ efectuat, problemele cu care se confruntă etc.;</w:t>
      </w:r>
      <w:r w:rsidRPr="00842AC6">
        <w:rPr>
          <w:rFonts w:ascii="Times New Roman" w:eastAsia="Times New Roman" w:hAnsi="Times New Roman" w:cs="Times New Roman"/>
          <w:color w:val="000000"/>
          <w:sz w:val="24"/>
          <w:szCs w:val="24"/>
          <w:lang w:val="en-US" w:eastAsia="ru-RU"/>
        </w:rPr>
        <w:br/>
        <w:t>    j) să informeze în scris structura teritorială de asistenţă socială cu privire la orice schimbare în situaţia lui personală sau a copilului, precum şi despre orice alt eveniment ce ar putea afecta capacitatea sa de a îngriji copilul plasat;</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k) să participe la elaborarea şi implementarea planului individualizat de asistenţă a fiecărui copil luat în plasament în termenele şi în modul stabilit;</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l) să respecte standardele minime de calitate ale serviciului şi recomandările propuse de specialişti ca rezultat al monitorizării;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m) să faciliteze vizitarea copilului de către asistentul social responsabil de copilul plasat, persoanele desemnate conform planului individualizat de asistenţă a copilului;</w:t>
      </w:r>
      <w:r w:rsidRPr="00842AC6">
        <w:rPr>
          <w:rFonts w:ascii="Times New Roman" w:eastAsia="Times New Roman" w:hAnsi="Times New Roman" w:cs="Times New Roman"/>
          <w:color w:val="000000"/>
          <w:sz w:val="24"/>
          <w:szCs w:val="24"/>
          <w:lang w:val="en-US" w:eastAsia="ru-RU"/>
        </w:rPr>
        <w:br/>
        <w:t>    n) să încurajeze contactele copilului cu familia biologică sau extinsă, în conformitate cu condiţiile stabilite în planul individualizat de asistenţă, elaborat de structura teritorială de asistenţă socială;</w:t>
      </w:r>
      <w:r w:rsidRPr="00842AC6">
        <w:rPr>
          <w:rFonts w:ascii="Times New Roman" w:eastAsia="Times New Roman" w:hAnsi="Times New Roman" w:cs="Times New Roman"/>
          <w:color w:val="000000"/>
          <w:sz w:val="24"/>
          <w:szCs w:val="24"/>
          <w:lang w:val="en-US" w:eastAsia="ru-RU"/>
        </w:rPr>
        <w:br/>
        <w:t>    o) să faciliteze (re)integrarea copilului în familia biologică, adopţia sau instituirea tutelei/ curatelei;</w:t>
      </w:r>
      <w:r w:rsidRPr="00842AC6">
        <w:rPr>
          <w:rFonts w:ascii="Times New Roman" w:eastAsia="Times New Roman" w:hAnsi="Times New Roman" w:cs="Times New Roman"/>
          <w:color w:val="000000"/>
          <w:sz w:val="24"/>
          <w:szCs w:val="24"/>
          <w:lang w:val="en-US" w:eastAsia="ru-RU"/>
        </w:rPr>
        <w:br/>
        <w:t>    p) să nu împiedice retragerea, în orice moment, a copilului din plasament, în conformitate cu decizia autorităţii tutelare;</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q) să asigure confidenţialitatea informaţiei referitoare la copil, familia biologică a acestuia şi la alte persoane, care i-a fost oferită în legătură cu plasamentul copilului;</w:t>
      </w:r>
      <w:r w:rsidRPr="00842AC6">
        <w:rPr>
          <w:rFonts w:ascii="Times New Roman" w:eastAsia="Times New Roman" w:hAnsi="Times New Roman" w:cs="Times New Roman"/>
          <w:color w:val="000000"/>
          <w:sz w:val="24"/>
          <w:szCs w:val="24"/>
          <w:lang w:val="en-US" w:eastAsia="ru-RU"/>
        </w:rPr>
        <w:br/>
        <w:t>    r) să informeze, în termen de 3 zile de la plasament, medicul de familie sau asistentul medical din localitate despre plasamentul copilului, cu prezentarea obligatorie a documentaţiei medicale, după caz: carnetul de dezvoltare a copilului (formular nr. 112/e) sau extras-trimitere (formular nr. 027-1/e), a informaţiei privind vaccinurile şi să respecte necondiţionat recomandările medicilor.</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r w:rsidRPr="00842AC6">
        <w:rPr>
          <w:rFonts w:ascii="Times New Roman" w:eastAsia="Times New Roman" w:hAnsi="Times New Roman" w:cs="Times New Roman"/>
          <w:color w:val="000000"/>
          <w:sz w:val="24"/>
          <w:szCs w:val="24"/>
          <w:lang w:val="en-US" w:eastAsia="ru-RU"/>
        </w:rPr>
        <w:t>    42. O dată în an, părintele-educator şi persoanele care locuiesc împreună cu el sînt obligaţi să treacă examenul medical profilactic, conform prevederilor actelor normative ale Ministerului Sănătăţii.</w:t>
      </w:r>
      <w:r w:rsidRPr="00842AC6">
        <w:rPr>
          <w:rFonts w:ascii="Times New Roman" w:eastAsia="Times New Roman" w:hAnsi="Times New Roman" w:cs="Times New Roman"/>
          <w:color w:val="000000"/>
          <w:sz w:val="24"/>
          <w:szCs w:val="24"/>
          <w:lang w:val="en-US" w:eastAsia="ru-RU"/>
        </w:rPr>
        <w:br/>
      </w:r>
      <w:r w:rsidRPr="00842AC6">
        <w:rPr>
          <w:rFonts w:ascii="Times New Roman" w:eastAsia="Times New Roman" w:hAnsi="Times New Roman" w:cs="Times New Roman"/>
          <w:color w:val="000000"/>
          <w:sz w:val="24"/>
          <w:szCs w:val="24"/>
          <w:lang w:val="en-US" w:eastAsia="ru-RU"/>
        </w:rPr>
        <w:lastRenderedPageBreak/>
        <w:t>    43. În cazul în care părintele-educator îşi exercită funcţiile în detrimentul intereselor şi drepturilor copiilor, acesta este tras la răspundere în modul stabilit de legislaţie.</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w:t>
      </w:r>
      <w:r w:rsidRPr="00842AC6">
        <w:rPr>
          <w:rFonts w:ascii="Times New Roman" w:eastAsia="Times New Roman" w:hAnsi="Times New Roman" w:cs="Times New Roman"/>
          <w:b/>
          <w:bCs/>
          <w:color w:val="000000"/>
          <w:sz w:val="24"/>
          <w:szCs w:val="24"/>
          <w:lang w:val="en-US" w:eastAsia="ru-RU"/>
        </w:rPr>
        <w:t>VIII. Evaluarea activităţii părintelui-educator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44. Structura teritorială de asistenţă socială evaluează anual performanţele părintelui-educator. </w:t>
      </w:r>
      <w:r w:rsidRPr="00842AC6">
        <w:rPr>
          <w:rFonts w:ascii="Times New Roman" w:eastAsia="Times New Roman" w:hAnsi="Times New Roman" w:cs="Times New Roman"/>
          <w:color w:val="000000"/>
          <w:sz w:val="24"/>
          <w:szCs w:val="24"/>
          <w:lang w:val="en-US" w:eastAsia="ru-RU"/>
        </w:rPr>
        <w:br/>
        <w:t>    45. În cadrul evaluării, structura teritorială de asistenţă socială:</w:t>
      </w:r>
      <w:r w:rsidRPr="00842AC6">
        <w:rPr>
          <w:rFonts w:ascii="Times New Roman" w:eastAsia="Times New Roman" w:hAnsi="Times New Roman" w:cs="Times New Roman"/>
          <w:color w:val="000000"/>
          <w:sz w:val="24"/>
          <w:szCs w:val="24"/>
          <w:lang w:val="en-US" w:eastAsia="ru-RU"/>
        </w:rPr>
        <w:br/>
        <w:t>    a) efectuează investigaţii şi colectează informaţia pe care o consideră necesară pentru a stabili dacă părintele-educator şi familia acestuia continuă să corespundă criteriilor şi condiţiilor de aprobare; </w:t>
      </w:r>
      <w:r w:rsidRPr="00842AC6">
        <w:rPr>
          <w:rFonts w:ascii="Times New Roman" w:eastAsia="Times New Roman" w:hAnsi="Times New Roman" w:cs="Times New Roman"/>
          <w:color w:val="000000"/>
          <w:sz w:val="24"/>
          <w:szCs w:val="24"/>
          <w:lang w:val="en-US" w:eastAsia="ru-RU"/>
        </w:rPr>
        <w:br/>
        <w:t>    b) solicită şi ia în considerare opiniile părintelui-educator, a copiilor plasaţi în CCTF (în funcţie de vîrsta şi maturitatea lor), a specialiştilor din cadrul structurii teritoriale de asistenţă socială care deţin informaţii referitor la părintele-educator, a autorităţilor administraţiei publice locale respective şi, după caz, a rudelor copilului.</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46. Structura teritorială de asistenţă socială întocmeşte raportul de evaluare şi îl prezintă în şedinţa Comisiei înaintînd, în scris, una dintre următoarele recomandări motivate:</w:t>
      </w:r>
      <w:r w:rsidRPr="00842AC6">
        <w:rPr>
          <w:rFonts w:ascii="Times New Roman" w:eastAsia="Times New Roman" w:hAnsi="Times New Roman" w:cs="Times New Roman"/>
          <w:color w:val="000000"/>
          <w:sz w:val="24"/>
          <w:szCs w:val="24"/>
          <w:lang w:val="en-US" w:eastAsia="ru-RU"/>
        </w:rPr>
        <w:br/>
        <w:t>    a) persoana corespunde în continuare cerinţelor pentru a activa în calitate de părinte-educator;</w:t>
      </w:r>
      <w:r w:rsidRPr="00842AC6">
        <w:rPr>
          <w:rFonts w:ascii="Times New Roman" w:eastAsia="Times New Roman" w:hAnsi="Times New Roman" w:cs="Times New Roman"/>
          <w:color w:val="000000"/>
          <w:sz w:val="24"/>
          <w:szCs w:val="24"/>
          <w:lang w:val="en-US" w:eastAsia="ru-RU"/>
        </w:rPr>
        <w:br/>
        <w:t>    b) persoana nu mai corespunde cerinţelor pentru a activa în calitate de părinte-educator. </w:t>
      </w:r>
      <w:r w:rsidRPr="00842AC6">
        <w:rPr>
          <w:rFonts w:ascii="Times New Roman" w:eastAsia="Times New Roman" w:hAnsi="Times New Roman" w:cs="Times New Roman"/>
          <w:color w:val="000000"/>
          <w:sz w:val="24"/>
          <w:szCs w:val="24"/>
          <w:lang w:val="en-US" w:eastAsia="ru-RU"/>
        </w:rPr>
        <w:br/>
        <w:t>    47. După examinarea raportului menţionat în pct. 46 din prezentul Regulament în şedinţa Comisiei, aceasta emite avizul privind menţinerea în funcţie a părintelui-educator sau rezilierea contractului individual de muncă cu părintele-educator, pe care, în termen de 3 zile din data emiterii, îl prezintă structurii teritoriale de asistenţă socială.</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IX.  Plasamentul copilului în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48. În CCTF pot fi plasaţi de la trei pînă la şapte copii cu vîrste de pînă la 14 ani. Numărul total al copiilor plasaţi în CCTF şi al copiilor proprii nu va depăşi 7 persoane.</w:t>
      </w:r>
      <w:r w:rsidRPr="00842AC6">
        <w:rPr>
          <w:rFonts w:ascii="Times New Roman" w:eastAsia="Times New Roman" w:hAnsi="Times New Roman" w:cs="Times New Roman"/>
          <w:color w:val="000000"/>
          <w:sz w:val="24"/>
          <w:szCs w:val="24"/>
          <w:lang w:val="en-US" w:eastAsia="ru-RU"/>
        </w:rPr>
        <w:br/>
        <w:t>    49. Diferenţa de vîrstă între părinţii-educatori şi copilul plasat în CCTF va fi de minimum 15 ani şi maximum 50 de ani. Această diferenţă de vîrstă minimă poate fi redusă cu cel mult 5 ani în următoarele cazuri: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a) plasamentul fraţilor;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b) existenţa relaţiilor de rudenie şi/sau afective dintre părintele-educator şi copilul care poate fi plasat în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c) necesitatea menţinerii copilului în localitatea în care se află CCTF sau în apropierea localităţii respective.</w:t>
      </w:r>
      <w:r w:rsidRPr="00842AC6">
        <w:rPr>
          <w:rFonts w:ascii="Times New Roman" w:eastAsia="Times New Roman" w:hAnsi="Times New Roman" w:cs="Times New Roman"/>
          <w:color w:val="000000"/>
          <w:sz w:val="24"/>
          <w:szCs w:val="24"/>
          <w:lang w:val="en-US" w:eastAsia="ru-RU"/>
        </w:rPr>
        <w:br/>
        <w:t>    50. Plasamentul în CCTF a unui copil care a atins vîrsta de 10 ani se va face doar cu acordul acestuia, confirmat în scris de către autoritatea tutelară.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51. Copiii din CCTF deţin calitatea de membru al acesteia pînă la atingerea vîrstei de 18 ani. În cazul continuării studiilor în licee, şcolile profesionale şi de meserii, instituţiile de învăţămînt mediu de specialitate şi superior universitar, ei îşi păstrează această calitate pînă la încheierea studiilor (dar numai pînă la vîrsta de 23 de ani).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52. La plasarea în CCTF, se va lua în considerare provenienţa etnică, apartenenţa la o anumită cultură, religia, limba vorbită, starea sănătăţii şi gradul de dezvoltare a copilului în vederea creării condiţiilor de viaţă care ar asigura continuitatea educaţiei acestuia.</w:t>
      </w:r>
      <w:r w:rsidRPr="00842AC6">
        <w:rPr>
          <w:rFonts w:ascii="Times New Roman" w:eastAsia="Times New Roman" w:hAnsi="Times New Roman" w:cs="Times New Roman"/>
          <w:color w:val="000000"/>
          <w:sz w:val="24"/>
          <w:szCs w:val="24"/>
          <w:lang w:val="en-US" w:eastAsia="ru-RU"/>
        </w:rPr>
        <w:br/>
        <w:t>    53. Copiii aflaţi în relaţii de rudenie sînt plasaţi în aceeaşi CCTF, cu excepţia cazurilor cînd separarea se face în interesele lor.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54. Înainte de plasament, copilul va trece examenul medical corespunzător, care va fi consemnat în decizia Consiliului Medical Consultativ din cadrul Centrului Medicilor de Familie de la locul aflării copilului. Decizia va conţine şi referinţe privind contraindicaţiile la plasarea copilului în CCTF, care decurg din starea sănătăţii lui, constînd în afecţiuni grave cu evoluţie progresivă. Dacă în urma diagnosticării şi examinării posibilităţii de plasare a copilului în CCTF apar controverse, va fi consultat specialistul principal în domeniul respectiv al Ministerului Sănătăţii, a cărui concluzie este decisivă.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55. Structura teritorială de asistenţă socială, în comun cu autoritatea tutelară şi asistentul social din unitatea administrativ-teritorială unde este plasat copilul, instituţia în care se află copilul şi, după caz, familia lui, va elabora şi va prezenta Comisiei raportul de evaluare complexă a copilului </w:t>
      </w:r>
      <w:r w:rsidRPr="00842AC6">
        <w:rPr>
          <w:rFonts w:ascii="Times New Roman" w:eastAsia="Times New Roman" w:hAnsi="Times New Roman" w:cs="Times New Roman"/>
          <w:color w:val="000000"/>
          <w:sz w:val="24"/>
          <w:szCs w:val="24"/>
          <w:lang w:val="en-US" w:eastAsia="ru-RU"/>
        </w:rPr>
        <w:lastRenderedPageBreak/>
        <w:t>şi va specifica perioada de plasament al acestuia în CCTF.</w:t>
      </w:r>
      <w:r w:rsidRPr="00842AC6">
        <w:rPr>
          <w:rFonts w:ascii="Times New Roman" w:eastAsia="Times New Roman" w:hAnsi="Times New Roman" w:cs="Times New Roman"/>
          <w:color w:val="000000"/>
          <w:sz w:val="24"/>
          <w:szCs w:val="24"/>
          <w:lang w:val="en-US" w:eastAsia="ru-RU"/>
        </w:rPr>
        <w:br/>
        <w:t>    56. În cadrul şedinţei, Comisia selectează, dintre părinţii-educatori incluşi în registru, părintele-educator potrivit pentru copil.</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57. Comisia emite avizul de plasament al copilului în CCTF în cazul în care:</w:t>
      </w:r>
      <w:r w:rsidRPr="00842AC6">
        <w:rPr>
          <w:rFonts w:ascii="Times New Roman" w:eastAsia="Times New Roman" w:hAnsi="Times New Roman" w:cs="Times New Roman"/>
          <w:color w:val="000000"/>
          <w:sz w:val="24"/>
          <w:szCs w:val="24"/>
          <w:lang w:val="en-US" w:eastAsia="ru-RU"/>
        </w:rPr>
        <w:br/>
        <w:t>    a) plasamentul în CCTF este măsura de protecţie cea mai potrivită pentru copil, ţinîndu-se cont de toate circumstanţele şi de respectarea prevederilor prezentului Regulament;</w:t>
      </w:r>
      <w:r w:rsidRPr="00842AC6">
        <w:rPr>
          <w:rFonts w:ascii="Times New Roman" w:eastAsia="Times New Roman" w:hAnsi="Times New Roman" w:cs="Times New Roman"/>
          <w:color w:val="000000"/>
          <w:sz w:val="24"/>
          <w:szCs w:val="24"/>
          <w:lang w:val="en-US" w:eastAsia="ru-RU"/>
        </w:rPr>
        <w:br/>
        <w:t>    b) plasamentul cu un anumit părinte-educator este cel mai potrivit, luînd în considerare capacităţile acestuia de a răspunde necesităţilor identificate ale copilului;</w:t>
      </w:r>
      <w:r w:rsidRPr="00842AC6">
        <w:rPr>
          <w:rFonts w:ascii="Times New Roman" w:eastAsia="Times New Roman" w:hAnsi="Times New Roman" w:cs="Times New Roman"/>
          <w:color w:val="000000"/>
          <w:sz w:val="24"/>
          <w:szCs w:val="24"/>
          <w:lang w:val="en-US" w:eastAsia="ru-RU"/>
        </w:rPr>
        <w:br/>
        <w:t>    c) părintele-educator nu are relaţii de rudenie cu copilul, pînă la gradul IV inclusiv;</w:t>
      </w:r>
      <w:r w:rsidRPr="00842AC6">
        <w:rPr>
          <w:rFonts w:ascii="Times New Roman" w:eastAsia="Times New Roman" w:hAnsi="Times New Roman" w:cs="Times New Roman"/>
          <w:color w:val="000000"/>
          <w:sz w:val="24"/>
          <w:szCs w:val="24"/>
          <w:lang w:val="en-US" w:eastAsia="ru-RU"/>
        </w:rPr>
        <w:br/>
        <w:t>    d) plasamentul nu va avea impact negativ asupra copiilor biologici ai părinţilor-educatori şi altor copii plasaţi.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58. Odată cu emiterea avizului de plasament, Comisia introduce în registrul părinţilor-educatori date referitoare la numărul, vîrsta şi sexul copiilor plasaţi, precum şi perioada plasamentului.</w:t>
      </w:r>
      <w:r w:rsidRPr="00842AC6">
        <w:rPr>
          <w:rFonts w:ascii="Times New Roman" w:eastAsia="Times New Roman" w:hAnsi="Times New Roman" w:cs="Times New Roman"/>
          <w:color w:val="000000"/>
          <w:sz w:val="24"/>
          <w:szCs w:val="24"/>
          <w:lang w:val="en-US" w:eastAsia="ru-RU"/>
        </w:rPr>
        <w:br/>
        <w:t>    59. În termen de trei zile de la primirea avizului pozitiv al Comisiei, structura teritorială de asistenţă socială ia decizia cu privire la plasamentul copilului.</w:t>
      </w:r>
      <w:r w:rsidRPr="00842AC6">
        <w:rPr>
          <w:rFonts w:ascii="Times New Roman" w:eastAsia="Times New Roman" w:hAnsi="Times New Roman" w:cs="Times New Roman"/>
          <w:color w:val="000000"/>
          <w:sz w:val="24"/>
          <w:szCs w:val="24"/>
          <w:lang w:val="en-US" w:eastAsia="ru-RU"/>
        </w:rPr>
        <w:br/>
        <w:t>    60. Înainte de plasament, structura teritorială de asistenţă socială convoacă o şedinţă în cadrul căreia se elaborează planul individualizat de asistenţă a copilului. </w:t>
      </w:r>
      <w:r w:rsidRPr="00842AC6">
        <w:rPr>
          <w:rFonts w:ascii="Times New Roman" w:eastAsia="Times New Roman" w:hAnsi="Times New Roman" w:cs="Times New Roman"/>
          <w:color w:val="000000"/>
          <w:sz w:val="24"/>
          <w:szCs w:val="24"/>
          <w:lang w:val="en-US" w:eastAsia="ru-RU"/>
        </w:rPr>
        <w:br/>
        <w:t>    61. După plasamentul copilului, structura teritorială de asistenţă socială este responsabilă de potrivirea copilului cu familia părintelui-educator, în conformitate cu procedura stabilită.</w:t>
      </w:r>
      <w:r w:rsidRPr="00842AC6">
        <w:rPr>
          <w:rFonts w:ascii="Times New Roman" w:eastAsia="Times New Roman" w:hAnsi="Times New Roman" w:cs="Times New Roman"/>
          <w:color w:val="000000"/>
          <w:sz w:val="24"/>
          <w:szCs w:val="24"/>
          <w:lang w:val="en-US" w:eastAsia="ru-RU"/>
        </w:rPr>
        <w:br/>
        <w:t>    62. CCTF se va completa cu cel puţin trei copii pe parcursul a 30 de zile din data adoptării deciziei respective a Consiliului raional.</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63. Dacă în CCTF rămîn plasaţi mai puţin de trei copii, aceasta urmează a fi completată cu alţi copii, cu excepţia cazurilor în care plasarea nu este rezonabilă din cauza vîrstei înaintate a părintelui-educator.</w:t>
      </w:r>
      <w:r w:rsidRPr="00842AC6">
        <w:rPr>
          <w:rFonts w:ascii="Times New Roman" w:eastAsia="Times New Roman" w:hAnsi="Times New Roman" w:cs="Times New Roman"/>
          <w:color w:val="000000"/>
          <w:sz w:val="24"/>
          <w:szCs w:val="24"/>
          <w:lang w:val="en-US" w:eastAsia="ru-RU"/>
        </w:rPr>
        <w:br/>
        <w:t>    64. Îngrijirea şi educarea fiecărui copil plasat în CCTF se realizează în baza unui acord de plasament al copilului, încheiat între părintele-</w:t>
      </w:r>
      <w:proofErr w:type="gramStart"/>
      <w:r w:rsidRPr="00842AC6">
        <w:rPr>
          <w:rFonts w:ascii="Times New Roman" w:eastAsia="Times New Roman" w:hAnsi="Times New Roman" w:cs="Times New Roman"/>
          <w:color w:val="000000"/>
          <w:sz w:val="24"/>
          <w:szCs w:val="24"/>
          <w:lang w:val="en-US" w:eastAsia="ru-RU"/>
        </w:rPr>
        <w:t>educator  şi</w:t>
      </w:r>
      <w:proofErr w:type="gramEnd"/>
      <w:r w:rsidRPr="00842AC6">
        <w:rPr>
          <w:rFonts w:ascii="Times New Roman" w:eastAsia="Times New Roman" w:hAnsi="Times New Roman" w:cs="Times New Roman"/>
          <w:color w:val="000000"/>
          <w:sz w:val="24"/>
          <w:szCs w:val="24"/>
          <w:lang w:val="en-US" w:eastAsia="ru-RU"/>
        </w:rPr>
        <w:t xml:space="preserve"> structura teritorială de asistenţă socială. </w:t>
      </w:r>
      <w:r w:rsidRPr="00842AC6">
        <w:rPr>
          <w:rFonts w:ascii="Times New Roman" w:eastAsia="Times New Roman" w:hAnsi="Times New Roman" w:cs="Times New Roman"/>
          <w:color w:val="000000"/>
          <w:sz w:val="24"/>
          <w:szCs w:val="24"/>
          <w:lang w:val="en-US" w:eastAsia="ru-RU"/>
        </w:rPr>
        <w:br/>
        <w:t>    65. Acordul de plasament al copilului va conţine prevederi ce reglementează condiţiile de întreţinere, îngrijire şi educaţie a copilului, drepturile şi obligaţiile părintelui-educator, responsabilităţile autorităţii tutelare faţă de părintele-educator şi copilul plasat. </w:t>
      </w:r>
      <w:r w:rsidRPr="00842AC6">
        <w:rPr>
          <w:rFonts w:ascii="Times New Roman" w:eastAsia="Times New Roman" w:hAnsi="Times New Roman" w:cs="Times New Roman"/>
          <w:color w:val="000000"/>
          <w:sz w:val="24"/>
          <w:szCs w:val="24"/>
          <w:lang w:val="en-US" w:eastAsia="ru-RU"/>
        </w:rPr>
        <w:br/>
        <w:t>    66. Ţinîndu-se cont de caracterul temporar al plasamentului copiilor în CCTF, autoritatea tutelară va întreprinde sistematic măsuri în scopul asigurării protecţiei copiilor prin adopţie sau tutelă/curatelă. </w:t>
      </w:r>
      <w:r w:rsidRPr="00842AC6">
        <w:rPr>
          <w:rFonts w:ascii="Times New Roman" w:eastAsia="Times New Roman" w:hAnsi="Times New Roman" w:cs="Times New Roman"/>
          <w:color w:val="000000"/>
          <w:sz w:val="24"/>
          <w:szCs w:val="24"/>
          <w:lang w:val="en-US" w:eastAsia="ru-RU"/>
        </w:rPr>
        <w:br/>
        <w:t>    67. Părinţii-educatori vor facilita şi vor sprijini comunicarea copiilor luaţi în îngrijire cu părinţii şi rudele apropiate (fraţi, surori, bunei), dacă aceasta nu contravine intereselor copilului. Întreţinerea relaţiilor între copii şi părinţii biologici, alte rude apropiate se va realiza cu acordul autorităţii tutelare.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68. La plasarea copilului în CCTF, autoritatea tutelară va transmite părintelui-educator următoarele acte:</w:t>
      </w:r>
    </w:p>
    <w:p w:rsidR="00842AC6" w:rsidRPr="00842AC6" w:rsidRDefault="00842AC6" w:rsidP="00842AC6">
      <w:pPr>
        <w:pStyle w:val="Listparagraf"/>
        <w:numPr>
          <w:ilvl w:val="0"/>
          <w:numId w:val="3"/>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decizia autorităţilor tutelare cu privire la plasamentul copilului;</w:t>
      </w:r>
    </w:p>
    <w:p w:rsidR="00842AC6" w:rsidRDefault="00842AC6" w:rsidP="00842AC6">
      <w:pPr>
        <w:pStyle w:val="Listparagraf"/>
        <w:numPr>
          <w:ilvl w:val="0"/>
          <w:numId w:val="3"/>
        </w:numPr>
        <w:tabs>
          <w:tab w:val="left" w:pos="567"/>
        </w:tabs>
        <w:spacing w:after="0" w:line="240" w:lineRule="auto"/>
        <w:ind w:left="0" w:firstLine="24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acordul de plasament al copilului;</w:t>
      </w:r>
    </w:p>
    <w:p w:rsidR="00842AC6" w:rsidRDefault="00842AC6" w:rsidP="00842AC6">
      <w:pPr>
        <w:pStyle w:val="Listparagraf"/>
        <w:numPr>
          <w:ilvl w:val="0"/>
          <w:numId w:val="3"/>
        </w:numPr>
        <w:tabs>
          <w:tab w:val="left" w:pos="567"/>
        </w:tabs>
        <w:spacing w:after="0" w:line="240" w:lineRule="auto"/>
        <w:ind w:left="0" w:firstLine="24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certificatul de naştere al copilului plasat;</w:t>
      </w:r>
    </w:p>
    <w:p w:rsidR="00842AC6" w:rsidRDefault="00842AC6" w:rsidP="00842AC6">
      <w:pPr>
        <w:pStyle w:val="Listparagraf"/>
        <w:numPr>
          <w:ilvl w:val="0"/>
          <w:numId w:val="3"/>
        </w:numPr>
        <w:tabs>
          <w:tab w:val="left" w:pos="567"/>
        </w:tabs>
        <w:spacing w:after="0" w:line="240" w:lineRule="auto"/>
        <w:ind w:left="0" w:firstLine="24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certificatul despre starea sănătăţii copilului şi extrasul din fişa medicală a lui (adeverinţa despre starea sănătăţii mamei copilului şi modul în care a decurs naşterea – în cazul în care copilul este luat de la maternitate);</w:t>
      </w:r>
    </w:p>
    <w:p w:rsidR="00842AC6" w:rsidRPr="00842AC6" w:rsidRDefault="00842AC6" w:rsidP="00842AC6">
      <w:pPr>
        <w:pStyle w:val="Listparagraf"/>
        <w:numPr>
          <w:ilvl w:val="0"/>
          <w:numId w:val="3"/>
        </w:numPr>
        <w:tabs>
          <w:tab w:val="left" w:pos="567"/>
        </w:tabs>
        <w:spacing w:after="0" w:line="240" w:lineRule="auto"/>
        <w:ind w:left="0" w:firstLine="24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caracteristica psiho-pedagogică a copilului, eliberată de instituţia în care s-a aflat anterior copilul;</w:t>
      </w:r>
      <w:r w:rsidRPr="00842AC6">
        <w:rPr>
          <w:rFonts w:ascii="Times New Roman" w:eastAsia="Times New Roman" w:hAnsi="Times New Roman" w:cs="Times New Roman"/>
          <w:color w:val="000000"/>
          <w:sz w:val="24"/>
          <w:szCs w:val="24"/>
          <w:lang w:val="en-US" w:eastAsia="ru-RU"/>
        </w:rPr>
        <w:br/>
        <w:t>    f) actele de studii ale copilului;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g) actul autorităţii tutelare cu privire la examinarea condiţiilor anterioare  de trai ale copilului;</w:t>
      </w:r>
      <w:r w:rsidRPr="00842AC6">
        <w:rPr>
          <w:rFonts w:ascii="Times New Roman" w:eastAsia="Times New Roman" w:hAnsi="Times New Roman" w:cs="Times New Roman"/>
          <w:color w:val="000000"/>
          <w:sz w:val="24"/>
          <w:szCs w:val="24"/>
          <w:lang w:val="en-US" w:eastAsia="ru-RU"/>
        </w:rPr>
        <w:br/>
        <w:t>    h) informaţiile privind părinţii biologici ai copilului (copia de pe certificatul de deces, hotărîri ale instanţelor judecătoreşti, alte documente care confirmă lipsa părinţilor sau a condiţiilor şi posibilităţilor de educaţie a copilului în familia biologică);</w:t>
      </w:r>
      <w:r w:rsidRPr="00842AC6">
        <w:rPr>
          <w:rFonts w:ascii="Times New Roman" w:eastAsia="Times New Roman" w:hAnsi="Times New Roman" w:cs="Times New Roman"/>
          <w:color w:val="000000"/>
          <w:sz w:val="24"/>
          <w:szCs w:val="24"/>
          <w:lang w:val="en-US" w:eastAsia="ru-RU"/>
        </w:rPr>
        <w:br/>
        <w:t>    i) informaţiile privind alte rude ale copilului (locul aflării fraţilor, surorilor, altor rude apropiate);</w:t>
      </w:r>
      <w:r w:rsidRPr="00842AC6">
        <w:rPr>
          <w:rFonts w:ascii="Times New Roman" w:eastAsia="Times New Roman" w:hAnsi="Times New Roman" w:cs="Times New Roman"/>
          <w:color w:val="000000"/>
          <w:sz w:val="24"/>
          <w:szCs w:val="24"/>
          <w:lang w:val="en-US" w:eastAsia="ru-RU"/>
        </w:rPr>
        <w:br/>
      </w:r>
      <w:r w:rsidRPr="00842AC6">
        <w:rPr>
          <w:rFonts w:ascii="Times New Roman" w:eastAsia="Times New Roman" w:hAnsi="Times New Roman" w:cs="Times New Roman"/>
          <w:color w:val="000000"/>
          <w:sz w:val="24"/>
          <w:szCs w:val="24"/>
          <w:lang w:val="en-US" w:eastAsia="ru-RU"/>
        </w:rPr>
        <w:lastRenderedPageBreak/>
        <w:t>    j) informaţiile privind patrimoniul copilului şi autorităţile/persoanele care  poartă răspundere de păstrarea lui;</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k) copiile de pe documentele ce atestă dreptul copilului la pensii/alocaţii şi indemnizaţii.</w:t>
      </w:r>
      <w:r w:rsidRPr="00842AC6">
        <w:rPr>
          <w:rFonts w:ascii="Times New Roman" w:eastAsia="Times New Roman" w:hAnsi="Times New Roman" w:cs="Times New Roman"/>
          <w:color w:val="000000"/>
          <w:sz w:val="24"/>
          <w:szCs w:val="24"/>
          <w:lang w:val="en-US" w:eastAsia="ru-RU"/>
        </w:rPr>
        <w:br/>
        <w:t>    69. Părintele-educator este obligat să păstreze toate actele primite de la autoritatea tutelară.</w:t>
      </w:r>
      <w:r w:rsidRPr="00842AC6">
        <w:rPr>
          <w:rFonts w:ascii="Times New Roman" w:eastAsia="Times New Roman" w:hAnsi="Times New Roman" w:cs="Times New Roman"/>
          <w:color w:val="000000"/>
          <w:sz w:val="24"/>
          <w:szCs w:val="24"/>
          <w:lang w:val="en-US" w:eastAsia="ru-RU"/>
        </w:rPr>
        <w:br/>
        <w:t>    70. În cazul în care copilul părăseşte CCTF, patrimoniul şi actele lui se transmit părinţilor/reprezentanţilor legali sau beneficiarului care a atins vîrsta majoratului, întocmindu-se un act de predare-primire.</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X. Supervizarea plasamentului şi revizuirea planului </w:t>
      </w:r>
      <w:r w:rsidRPr="00842AC6">
        <w:rPr>
          <w:rFonts w:ascii="Times New Roman" w:eastAsia="Times New Roman" w:hAnsi="Times New Roman" w:cs="Times New Roman"/>
          <w:b/>
          <w:bCs/>
          <w:color w:val="000000"/>
          <w:sz w:val="24"/>
          <w:szCs w:val="24"/>
          <w:lang w:val="en-US" w:eastAsia="ru-RU"/>
        </w:rPr>
        <w:br/>
        <w:t>individualizat de asistenţă a copilului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71. Structura teritorială de asistenţă socială monitorizează plasamentul copilului, asigurînd un minim obligatoriu de vizite în CCTF:</w:t>
      </w:r>
    </w:p>
    <w:p w:rsidR="00842AC6" w:rsidRP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săptămînal, pe parcursul primei luni a plasamentului;</w:t>
      </w:r>
    </w:p>
    <w:p w:rsid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dată la două săptămîni, pe parcursul lunii a doua şi a treia;</w:t>
      </w:r>
    </w:p>
    <w:p w:rsidR="00842AC6" w:rsidRDefault="00842AC6" w:rsidP="00842AC6">
      <w:pPr>
        <w:pStyle w:val="Listparagraf"/>
        <w:numPr>
          <w:ilvl w:val="0"/>
          <w:numId w:val="4"/>
        </w:numPr>
        <w:spacing w:after="0" w:line="240" w:lineRule="auto"/>
        <w:ind w:left="0" w:firstLine="6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lunar, după expirarea primelor trei luni de la plasament.</w:t>
      </w:r>
      <w:r w:rsidRPr="00842AC6">
        <w:rPr>
          <w:rFonts w:ascii="Times New Roman" w:eastAsia="Times New Roman" w:hAnsi="Times New Roman" w:cs="Times New Roman"/>
          <w:color w:val="000000"/>
          <w:sz w:val="24"/>
          <w:szCs w:val="24"/>
          <w:lang w:val="en-US" w:eastAsia="ru-RU"/>
        </w:rPr>
        <w:br/>
        <w:t>    72. Copilul este vizitat în conformitate cu planul individualizat de asistenţă, precum şi la solicitarea copilului, părintelui-educator sau a autorităţii tutelare.</w:t>
      </w:r>
    </w:p>
    <w:p w:rsidR="00842AC6" w:rsidRDefault="00842AC6" w:rsidP="00842AC6">
      <w:pPr>
        <w:pStyle w:val="Listparagraf"/>
        <w:spacing w:after="0" w:line="240" w:lineRule="auto"/>
        <w:ind w:left="0" w:firstLine="6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73. La fiecare vizită, se asigură următoarele:</w:t>
      </w:r>
    </w:p>
    <w:p w:rsidR="00842AC6" w:rsidRDefault="00842AC6" w:rsidP="00842AC6">
      <w:pPr>
        <w:pStyle w:val="Listparagraf"/>
        <w:spacing w:after="0" w:line="240" w:lineRule="auto"/>
        <w:ind w:left="42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a) copilul are o întrevedere individuală cu asistentul social responsabil de caz;</w:t>
      </w:r>
      <w:r w:rsidRPr="00842AC6">
        <w:rPr>
          <w:rFonts w:ascii="Times New Roman" w:eastAsia="Times New Roman" w:hAnsi="Times New Roman" w:cs="Times New Roman"/>
          <w:color w:val="000000"/>
          <w:sz w:val="24"/>
          <w:szCs w:val="24"/>
          <w:lang w:val="en-US" w:eastAsia="ru-RU"/>
        </w:rPr>
        <w:br/>
        <w:t>    b) este întocmit un raport în scris cu privire la vizită, în conformitate cu anexa nr. 4 la prezentul Regulament, care se anexează la dosarul copilului întocmit conform anexei nr. 5 la prezentul Regulament.</w:t>
      </w:r>
    </w:p>
    <w:p w:rsidR="00842AC6" w:rsidRDefault="00842AC6" w:rsidP="00842AC6">
      <w:pPr>
        <w:pStyle w:val="Listparagraf"/>
        <w:spacing w:after="0" w:line="240" w:lineRule="auto"/>
        <w:ind w:left="42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74. Structura teritorială de asistenţă socială revizuieşte planul individualizat de asistenţă a copilului după prima lună de plasament, iar apoi în funcţie de necesitate, dar nu mai rar de o dată la şase luni.</w:t>
      </w:r>
    </w:p>
    <w:p w:rsidR="00842AC6" w:rsidRPr="00842AC6" w:rsidRDefault="00842AC6" w:rsidP="00842AC6">
      <w:pPr>
        <w:pStyle w:val="Listparagraf"/>
        <w:spacing w:after="0" w:line="240" w:lineRule="auto"/>
        <w:ind w:left="420"/>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75. În procesul de revizuire a planului individualizat de asistenţă, precum şi la şedinţele de revizuire, structura teritorială de asistenţă socială implică copilul, părintele-educator, asistentul social din unitatea administrativ-teritorială respectivă, alţi specialişti şi, după caz, familia copilului. </w:t>
      </w:r>
      <w:r w:rsidRPr="00842AC6">
        <w:rPr>
          <w:rFonts w:ascii="Times New Roman" w:eastAsia="Times New Roman" w:hAnsi="Times New Roman" w:cs="Times New Roman"/>
          <w:color w:val="000000"/>
          <w:sz w:val="24"/>
          <w:szCs w:val="24"/>
          <w:lang w:val="en-US" w:eastAsia="ru-RU"/>
        </w:rPr>
        <w:br/>
        <w:t>    76. Orice concluzie sau recomandare rezultată în urma revizuirii planului individualizat de asistenţă a copilului se notifică în scris tuturor persoanelor interesate.</w:t>
      </w:r>
      <w:r w:rsidRPr="00842AC6">
        <w:rPr>
          <w:rFonts w:ascii="Times New Roman" w:eastAsia="Times New Roman" w:hAnsi="Times New Roman" w:cs="Times New Roman"/>
          <w:color w:val="000000"/>
          <w:sz w:val="24"/>
          <w:szCs w:val="24"/>
          <w:lang w:val="en-US" w:eastAsia="ru-RU"/>
        </w:rPr>
        <w:br/>
        <w:t>    77. Structura teritorială de asistenţă socială încheie plasamentul copilului în CCTF în cazul aplicării unei alte forme de protecţie, la solicitarea copilului sau din culpa părintelui-educator.</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XI. Procedura de soluţionare a plîngerilor şi de </w:t>
      </w:r>
      <w:r w:rsidRPr="00842AC6">
        <w:rPr>
          <w:rFonts w:ascii="Times New Roman" w:eastAsia="Times New Roman" w:hAnsi="Times New Roman" w:cs="Times New Roman"/>
          <w:b/>
          <w:bCs/>
          <w:color w:val="000000"/>
          <w:sz w:val="24"/>
          <w:szCs w:val="24"/>
          <w:lang w:val="en-US" w:eastAsia="ru-RU"/>
        </w:rPr>
        <w:br/>
        <w:t>reprezentare a intereselor copilului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78. Orice plîngere cu privire la activitatea CCTF sau conduita părintelui-educator poate fi depusă în scris sau verbal la structura teritorială de asistenţă socială, la Comisie sau la autorităţile administraţiei publice locale de nivelul întîi şi al doilea de către:</w:t>
      </w:r>
      <w:r w:rsidRPr="00842AC6">
        <w:rPr>
          <w:rFonts w:ascii="Times New Roman" w:eastAsia="Times New Roman" w:hAnsi="Times New Roman" w:cs="Times New Roman"/>
          <w:color w:val="000000"/>
          <w:sz w:val="24"/>
          <w:szCs w:val="24"/>
          <w:lang w:val="en-US" w:eastAsia="ru-RU"/>
        </w:rPr>
        <w:br/>
        <w:t>    a) copilul plasat în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b) părintele-educator;</w:t>
      </w:r>
    </w:p>
    <w:p w:rsidR="00842AC6" w:rsidRP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autoritatea tutelară din cadrul unităţii administrativ-teritoriale </w:t>
      </w:r>
      <w:proofErr w:type="gramStart"/>
      <w:r w:rsidRPr="00842AC6">
        <w:rPr>
          <w:rFonts w:ascii="Times New Roman" w:eastAsia="Times New Roman" w:hAnsi="Times New Roman" w:cs="Times New Roman"/>
          <w:color w:val="000000"/>
          <w:sz w:val="24"/>
          <w:szCs w:val="24"/>
          <w:lang w:val="en-US" w:eastAsia="ru-RU"/>
        </w:rPr>
        <w:t>de  nivelul</w:t>
      </w:r>
      <w:proofErr w:type="gramEnd"/>
      <w:r w:rsidRPr="00842AC6">
        <w:rPr>
          <w:rFonts w:ascii="Times New Roman" w:eastAsia="Times New Roman" w:hAnsi="Times New Roman" w:cs="Times New Roman"/>
          <w:color w:val="000000"/>
          <w:sz w:val="24"/>
          <w:szCs w:val="24"/>
          <w:lang w:val="en-US" w:eastAsia="ru-RU"/>
        </w:rPr>
        <w:t xml:space="preserve"> întîi;</w:t>
      </w:r>
    </w:p>
    <w:p w:rsid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autorităţile administraţiei publice locale de nivelul întîi;</w:t>
      </w:r>
    </w:p>
    <w:p w:rsid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părinţii biologici sau rudele copilului;</w:t>
      </w:r>
    </w:p>
    <w:p w:rsidR="00842AC6" w:rsidRDefault="00842AC6" w:rsidP="00842AC6">
      <w:pPr>
        <w:pStyle w:val="Listparagraf"/>
        <w:numPr>
          <w:ilvl w:val="0"/>
          <w:numId w:val="4"/>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alte persoane interesate.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79. Structura teritorială de asistenţă socială înregistrează orice plîngere depusă, în scris sau verbal, precum şi rezultatul soluţionării acesteia. </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 80. Structura teritorială de asistenţă socială asigură următoarele: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a) copiii să beneficieze de asistenţă la înaintarea plîngerii şi de reprezentare legală; </w:t>
      </w:r>
      <w:r w:rsidRPr="00842AC6">
        <w:rPr>
          <w:rFonts w:ascii="Times New Roman" w:eastAsia="Times New Roman" w:hAnsi="Times New Roman" w:cs="Times New Roman"/>
          <w:color w:val="000000"/>
          <w:sz w:val="24"/>
          <w:szCs w:val="24"/>
          <w:lang w:val="en-US" w:eastAsia="ru-RU"/>
        </w:rPr>
        <w:br/>
        <w:t>    b) nici un copil să nu fie pedepsit sau sancţionat pentru faptul că a depus o plîngere sau a solicitat reprezentare.</w:t>
      </w:r>
      <w:r w:rsidRPr="00842AC6">
        <w:rPr>
          <w:rFonts w:ascii="Times New Roman" w:eastAsia="Times New Roman" w:hAnsi="Times New Roman" w:cs="Times New Roman"/>
          <w:color w:val="000000"/>
          <w:sz w:val="24"/>
          <w:szCs w:val="24"/>
          <w:lang w:val="en-US" w:eastAsia="ru-RU"/>
        </w:rPr>
        <w:br/>
        <w:t>    81. Structura teritorială de asistenţă socială stabileşte în scris procedura de examinare a plîngerilor şi asigură ca această procedură să fie cunoscută:</w:t>
      </w:r>
    </w:p>
    <w:p w:rsidR="00842AC6" w:rsidRPr="00842AC6" w:rsidRDefault="00842AC6" w:rsidP="00842AC6">
      <w:pPr>
        <w:pStyle w:val="Listparagraf"/>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copiilor; </w:t>
      </w:r>
    </w:p>
    <w:p w:rsidR="00842AC6" w:rsidRDefault="00842AC6" w:rsidP="00842AC6">
      <w:pPr>
        <w:pStyle w:val="Listparagraf"/>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lastRenderedPageBreak/>
        <w:t>specialiştilor responsabili de monitorizarea CCTF;</w:t>
      </w:r>
    </w:p>
    <w:p w:rsidR="00842AC6" w:rsidRDefault="00842AC6" w:rsidP="00842AC6">
      <w:pPr>
        <w:pStyle w:val="Listparagraf"/>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părinţilor-educatori; </w:t>
      </w:r>
    </w:p>
    <w:p w:rsidR="00842AC6" w:rsidRDefault="00842AC6" w:rsidP="00842AC6">
      <w:pPr>
        <w:pStyle w:val="Listparagraf"/>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autorităţilor administraţiei publice locale de nivelul întîi;</w:t>
      </w:r>
    </w:p>
    <w:p w:rsidR="00842AC6" w:rsidRPr="00842AC6" w:rsidRDefault="00842AC6" w:rsidP="00842AC6">
      <w:pPr>
        <w:pStyle w:val="Listparagraf"/>
        <w:numPr>
          <w:ilvl w:val="0"/>
          <w:numId w:val="5"/>
        </w:num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specialiştilor instituţiilor medicale, de învăţămînt şi de asistenţă socială.</w:t>
      </w: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XII. Încetarea activităţii CCTF</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82. CCTF îşi încetează activitatea în baza:</w:t>
      </w:r>
    </w:p>
    <w:p w:rsidR="00541BED" w:rsidRDefault="00541BED" w:rsidP="00541BED">
      <w:pPr>
        <w:tabs>
          <w:tab w:val="left" w:pos="567"/>
        </w:tabs>
        <w:spacing w:after="0" w:line="240" w:lineRule="auto"/>
        <w:ind w:left="284"/>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deciziei Consiliului rational Rezina</w:t>
      </w:r>
      <w:r w:rsidR="00842AC6" w:rsidRPr="00842AC6">
        <w:rPr>
          <w:rFonts w:ascii="Times New Roman" w:eastAsia="Times New Roman" w:hAnsi="Times New Roman" w:cs="Times New Roman"/>
          <w:color w:val="000000"/>
          <w:sz w:val="24"/>
          <w:szCs w:val="24"/>
          <w:lang w:val="en-US" w:eastAsia="ru-RU"/>
        </w:rPr>
        <w:t xml:space="preserve"> cu privire la desfiinţarea CCTF; </w:t>
      </w:r>
      <w:r w:rsidR="00842AC6" w:rsidRPr="00842AC6">
        <w:rPr>
          <w:rFonts w:ascii="Times New Roman" w:eastAsia="Times New Roman" w:hAnsi="Times New Roman" w:cs="Times New Roman"/>
          <w:color w:val="000000"/>
          <w:sz w:val="24"/>
          <w:szCs w:val="24"/>
          <w:lang w:val="en-US" w:eastAsia="ru-RU"/>
        </w:rPr>
        <w:br/>
        <w:t>b) hotărîrii instanţei judecătoreşti cu privire la anul</w:t>
      </w:r>
      <w:r>
        <w:rPr>
          <w:rFonts w:ascii="Times New Roman" w:eastAsia="Times New Roman" w:hAnsi="Times New Roman" w:cs="Times New Roman"/>
          <w:color w:val="000000"/>
          <w:sz w:val="24"/>
          <w:szCs w:val="24"/>
          <w:lang w:val="en-US" w:eastAsia="ru-RU"/>
        </w:rPr>
        <w:t>area deciziei de creare a CCTF.</w:t>
      </w:r>
    </w:p>
    <w:p w:rsidR="00541BED" w:rsidRDefault="00541BED" w:rsidP="00541BED">
      <w:pPr>
        <w:tabs>
          <w:tab w:val="left" w:pos="567"/>
        </w:tabs>
        <w:spacing w:after="0" w:line="240" w:lineRule="auto"/>
        <w:ind w:left="284" w:hanging="284"/>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b/>
      </w:r>
      <w:r w:rsidR="00842AC6" w:rsidRPr="00842AC6">
        <w:rPr>
          <w:rFonts w:ascii="Times New Roman" w:eastAsia="Times New Roman" w:hAnsi="Times New Roman" w:cs="Times New Roman"/>
          <w:color w:val="000000"/>
          <w:sz w:val="24"/>
          <w:szCs w:val="24"/>
          <w:lang w:val="en-US" w:eastAsia="ru-RU"/>
        </w:rPr>
        <w:t>83. Decizia privind încetarea activităţii CCTF poate fi luată şi la cererea părinţilor-educatori sau în temeiul demersului autorităţii tutelare şi este condiţionată de următorii factori:</w:t>
      </w:r>
      <w:r w:rsidR="00842AC6" w:rsidRPr="00842AC6">
        <w:rPr>
          <w:rFonts w:ascii="Times New Roman" w:eastAsia="Times New Roman" w:hAnsi="Times New Roman"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a</w:t>
      </w:r>
      <w:r w:rsidR="00842AC6" w:rsidRPr="00842AC6">
        <w:rPr>
          <w:rFonts w:ascii="Times New Roman" w:eastAsia="Times New Roman" w:hAnsi="Times New Roman" w:cs="Times New Roman"/>
          <w:color w:val="000000"/>
          <w:sz w:val="24"/>
          <w:szCs w:val="24"/>
          <w:lang w:val="en-US" w:eastAsia="ru-RU"/>
        </w:rPr>
        <w:t>) atingerea majoratului de către toţi copiii luaţi în îngrijire; </w:t>
      </w:r>
    </w:p>
    <w:p w:rsidR="00842AC6" w:rsidRDefault="00842AC6" w:rsidP="00541BED">
      <w:pPr>
        <w:tabs>
          <w:tab w:val="left" w:pos="567"/>
        </w:tabs>
        <w:spacing w:after="0" w:line="240" w:lineRule="auto"/>
        <w:ind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b) decesul părinţilor-educatori sau al unuia dintre ei;</w:t>
      </w:r>
    </w:p>
    <w:p w:rsidR="00842AC6" w:rsidRDefault="00842AC6" w:rsidP="00541BED">
      <w:pPr>
        <w:tabs>
          <w:tab w:val="left" w:pos="567"/>
        </w:tabs>
        <w:spacing w:after="0" w:line="240" w:lineRule="auto"/>
        <w:ind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c) depistarea oricărei forme de abuz asupra copiilor din partea părinţilor-educatori sau a altor membri ai familiei;</w:t>
      </w:r>
    </w:p>
    <w:p w:rsidR="00541BED" w:rsidRDefault="00842AC6" w:rsidP="00541BED">
      <w:pPr>
        <w:tabs>
          <w:tab w:val="left" w:pos="567"/>
        </w:tabs>
        <w:spacing w:after="0" w:line="240" w:lineRule="auto"/>
        <w:ind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xml:space="preserve">d) reintegrarea copiilor în familia lor biologică sau </w:t>
      </w:r>
      <w:proofErr w:type="gramStart"/>
      <w:r w:rsidRPr="00842AC6">
        <w:rPr>
          <w:rFonts w:ascii="Times New Roman" w:eastAsia="Times New Roman" w:hAnsi="Times New Roman" w:cs="Times New Roman"/>
          <w:color w:val="000000"/>
          <w:sz w:val="24"/>
          <w:szCs w:val="24"/>
          <w:lang w:val="en-US" w:eastAsia="ru-RU"/>
        </w:rPr>
        <w:t>adopţia  lor</w:t>
      </w:r>
      <w:proofErr w:type="gramEnd"/>
      <w:r w:rsidRPr="00842AC6">
        <w:rPr>
          <w:rFonts w:ascii="Times New Roman" w:eastAsia="Times New Roman" w:hAnsi="Times New Roman" w:cs="Times New Roman"/>
          <w:color w:val="000000"/>
          <w:sz w:val="24"/>
          <w:szCs w:val="24"/>
          <w:lang w:val="en-US" w:eastAsia="ru-RU"/>
        </w:rPr>
        <w:t>, precum şi instituirea tutelei asupra acestora;</w:t>
      </w:r>
      <w:r w:rsidRPr="00842AC6">
        <w:rPr>
          <w:rFonts w:ascii="Times New Roman" w:eastAsia="Times New Roman" w:hAnsi="Times New Roman" w:cs="Times New Roman"/>
          <w:color w:val="000000"/>
          <w:sz w:val="24"/>
          <w:szCs w:val="24"/>
          <w:lang w:val="en-US" w:eastAsia="ru-RU"/>
        </w:rPr>
        <w:br/>
        <w:t>e) depistarea la părinţii-educatori sau la membrii familiei lor a maladiilor specificate în anexa nr.3, care nu permit aflarea copiilor în CCTF. </w:t>
      </w:r>
    </w:p>
    <w:p w:rsidR="00842AC6" w:rsidRPr="00842AC6" w:rsidRDefault="00842AC6" w:rsidP="00541BED">
      <w:pPr>
        <w:tabs>
          <w:tab w:val="left" w:pos="567"/>
        </w:tabs>
        <w:spacing w:after="0" w:line="240" w:lineRule="auto"/>
        <w:ind w:firstLine="284"/>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84. Activitatea CCTF încetează din data adoptării deciziei respective, dacă aceasta din urmă nu prevede alt termen.</w:t>
      </w:r>
    </w:p>
    <w:p w:rsidR="00842AC6" w:rsidRPr="00842AC6" w:rsidRDefault="00842AC6" w:rsidP="00541BED">
      <w:pPr>
        <w:spacing w:after="0" w:line="240" w:lineRule="auto"/>
        <w:ind w:firstLine="284"/>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right"/>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Anexa nr. 1</w:t>
      </w:r>
      <w:r w:rsidRPr="00842AC6">
        <w:rPr>
          <w:rFonts w:ascii="Times New Roman" w:eastAsia="Times New Roman" w:hAnsi="Times New Roman" w:cs="Times New Roman"/>
          <w:color w:val="000000"/>
          <w:sz w:val="24"/>
          <w:szCs w:val="24"/>
          <w:lang w:val="en-US" w:eastAsia="ru-RU"/>
        </w:rPr>
        <w:br/>
        <w:t>la Regulamentul casei </w:t>
      </w:r>
      <w:r w:rsidRPr="00842AC6">
        <w:rPr>
          <w:rFonts w:ascii="Times New Roman" w:eastAsia="Times New Roman" w:hAnsi="Times New Roman" w:cs="Times New Roman"/>
          <w:color w:val="000000"/>
          <w:sz w:val="24"/>
          <w:szCs w:val="24"/>
          <w:lang w:val="en-US" w:eastAsia="ru-RU"/>
        </w:rPr>
        <w:br/>
        <w:t>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Informaţia despre solicitanţii pentru funcţia</w:t>
      </w:r>
      <w:r w:rsidRPr="00842AC6">
        <w:rPr>
          <w:rFonts w:ascii="Times New Roman" w:eastAsia="Times New Roman" w:hAnsi="Times New Roman" w:cs="Times New Roman"/>
          <w:b/>
          <w:bCs/>
          <w:color w:val="000000"/>
          <w:sz w:val="24"/>
          <w:szCs w:val="24"/>
          <w:lang w:val="en-US" w:eastAsia="ru-RU"/>
        </w:rPr>
        <w:br/>
        <w:t>de părinte-educator şi alţi membri ai familiei acestora</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Persoanele care doresc să devină părinţi-educatori (în continuare – solicitanţi) prezintă următoarele informaţii:</w:t>
      </w:r>
      <w:r w:rsidRPr="00842AC6">
        <w:rPr>
          <w:rFonts w:ascii="Times New Roman" w:eastAsia="Times New Roman" w:hAnsi="Times New Roman" w:cs="Times New Roman"/>
          <w:color w:val="000000"/>
          <w:sz w:val="24"/>
          <w:szCs w:val="24"/>
          <w:lang w:val="en-US" w:eastAsia="ru-RU"/>
        </w:rPr>
        <w:br/>
        <w:t>    1. Copia buletinului de identitate, certificatele cu privire la starea civilă (inclusiv căsătoriile precedente).</w:t>
      </w:r>
      <w:r w:rsidRPr="00842AC6">
        <w:rPr>
          <w:rFonts w:ascii="Times New Roman" w:eastAsia="Times New Roman" w:hAnsi="Times New Roman" w:cs="Times New Roman"/>
          <w:color w:val="000000"/>
          <w:sz w:val="24"/>
          <w:szCs w:val="24"/>
          <w:lang w:val="en-US" w:eastAsia="ru-RU"/>
        </w:rPr>
        <w:br/>
        <w:t>    2. Concluziile medicale privind starea sănătăţii solicitantului şi a persoanelor care locuiesc împreună cu acesta.</w:t>
      </w:r>
      <w:r w:rsidRPr="00842AC6">
        <w:rPr>
          <w:rFonts w:ascii="Times New Roman" w:eastAsia="Times New Roman" w:hAnsi="Times New Roman" w:cs="Times New Roman"/>
          <w:color w:val="000000"/>
          <w:sz w:val="24"/>
          <w:szCs w:val="24"/>
          <w:lang w:val="en-US" w:eastAsia="ru-RU"/>
        </w:rPr>
        <w:br/>
        <w:t>    3. Descrierea amănunţită a tuturor membrilor adulţi din familie sau gospodărie. Descrierea amănunţită a tuturor copiilor din familie care locuiesc sau nu în casa solicitantului, precum şi a copiilor care locuiesc în casa respectivă, dar nu sînt membri ai familiei.</w:t>
      </w:r>
      <w:r w:rsidRPr="00842AC6">
        <w:rPr>
          <w:rFonts w:ascii="Times New Roman" w:eastAsia="Times New Roman" w:hAnsi="Times New Roman" w:cs="Times New Roman"/>
          <w:color w:val="000000"/>
          <w:sz w:val="24"/>
          <w:szCs w:val="24"/>
          <w:lang w:val="en-US" w:eastAsia="ru-RU"/>
        </w:rPr>
        <w:br/>
        <w:t>    4. Consimţămîntul înscris al tuturor persoanelor adulte şi al copiilor cu vîrsta mai mare de 10 ani menţionate în pct. 3 din prezenta anexă.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 Descrierea detaliată a condiţiilor de trai ale solicitantului.</w:t>
      </w:r>
      <w:r w:rsidRPr="00842AC6">
        <w:rPr>
          <w:rFonts w:ascii="Times New Roman" w:eastAsia="Times New Roman" w:hAnsi="Times New Roman" w:cs="Times New Roman"/>
          <w:color w:val="000000"/>
          <w:sz w:val="24"/>
          <w:szCs w:val="24"/>
          <w:lang w:val="en-US" w:eastAsia="ru-RU"/>
        </w:rPr>
        <w:br/>
        <w:t>    6. Convingerile religioase şi capacitatea solicitantului de a îngriji un copil avînd alte convingeri religioase.</w:t>
      </w:r>
      <w:r w:rsidRPr="00842AC6">
        <w:rPr>
          <w:rFonts w:ascii="Times New Roman" w:eastAsia="Times New Roman" w:hAnsi="Times New Roman" w:cs="Times New Roman"/>
          <w:color w:val="000000"/>
          <w:sz w:val="24"/>
          <w:szCs w:val="24"/>
          <w:lang w:val="en-US" w:eastAsia="ru-RU"/>
        </w:rPr>
        <w:br/>
        <w:t>    7. Originea, cultura şi limba, precum şi capacitatea solicitantului de a îngriji un copil cu alte particularităţi de origine, cultură sau de limbă.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8. Locurile de muncă şi ocupaţiile actuale şi cele din trecut ale solicitantului, activităţile din timpul liber şi interesele.</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9. Experienţa precedentă de îngrijire a propriilor copii sau a altor copii.</w:t>
      </w:r>
      <w:r w:rsidRPr="00842AC6">
        <w:rPr>
          <w:rFonts w:ascii="Times New Roman" w:eastAsia="Times New Roman" w:hAnsi="Times New Roman" w:cs="Times New Roman"/>
          <w:color w:val="000000"/>
          <w:sz w:val="24"/>
          <w:szCs w:val="24"/>
          <w:lang w:val="en-US" w:eastAsia="ru-RU"/>
        </w:rPr>
        <w:br/>
        <w:t>    10. Cazierul judiciar al solicitantului, precum şi al altor membri ai familiei.</w:t>
      </w:r>
      <w:r w:rsidRPr="00842AC6">
        <w:rPr>
          <w:rFonts w:ascii="Times New Roman" w:eastAsia="Times New Roman" w:hAnsi="Times New Roman" w:cs="Times New Roman"/>
          <w:color w:val="000000"/>
          <w:sz w:val="24"/>
          <w:szCs w:val="24"/>
          <w:lang w:val="en-US" w:eastAsia="ru-RU"/>
        </w:rPr>
        <w:br/>
        <w:t>    11. Rezultatul oricărei cereri depuse de solicitant sau de alţi membri ai familiei lui cu privire la adopţia, tutela/curatela unui copil sau luarea copilului în CCTF.</w:t>
      </w:r>
      <w:r w:rsidRPr="00842AC6">
        <w:rPr>
          <w:rFonts w:ascii="Times New Roman" w:eastAsia="Times New Roman" w:hAnsi="Times New Roman" w:cs="Times New Roman"/>
          <w:color w:val="000000"/>
          <w:sz w:val="24"/>
          <w:szCs w:val="24"/>
          <w:lang w:val="en-US" w:eastAsia="ru-RU"/>
        </w:rPr>
        <w:br/>
        <w:t>    12. Descrierea detaliată a aprobărilor cererilor precedente sau respingerii acestora depuse de solicitant sau de alţi membri ai familiei.</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lastRenderedPageBreak/>
        <w:t>    13. Raportul de evaluare a capacităţii solicitantului de a activa în calitate de părinte-educator, bazat pe rezultatele instruirii iniţiale a acestuia.</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14. Altă informaţie relevantă. </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right"/>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Anexa nr. 2</w:t>
      </w:r>
      <w:r w:rsidRPr="00842AC6">
        <w:rPr>
          <w:rFonts w:ascii="Times New Roman" w:eastAsia="Times New Roman" w:hAnsi="Times New Roman" w:cs="Times New Roman"/>
          <w:color w:val="000000"/>
          <w:sz w:val="24"/>
          <w:szCs w:val="24"/>
          <w:lang w:val="en-US" w:eastAsia="ru-RU"/>
        </w:rPr>
        <w:br/>
        <w:t>la Regulamentul casei </w:t>
      </w:r>
      <w:r w:rsidRPr="00842AC6">
        <w:rPr>
          <w:rFonts w:ascii="Times New Roman" w:eastAsia="Times New Roman" w:hAnsi="Times New Roman" w:cs="Times New Roman"/>
          <w:color w:val="000000"/>
          <w:sz w:val="24"/>
          <w:szCs w:val="24"/>
          <w:lang w:val="en-US" w:eastAsia="ru-RU"/>
        </w:rPr>
        <w:br/>
        <w:t>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Informaţia pe care trebuie să o conţină</w:t>
      </w:r>
      <w:r w:rsidRPr="00842AC6">
        <w:rPr>
          <w:rFonts w:ascii="Times New Roman" w:eastAsia="Times New Roman" w:hAnsi="Times New Roman" w:cs="Times New Roman"/>
          <w:b/>
          <w:bCs/>
          <w:color w:val="000000"/>
          <w:sz w:val="24"/>
          <w:szCs w:val="24"/>
          <w:lang w:val="en-US" w:eastAsia="ru-RU"/>
        </w:rPr>
        <w:br/>
        <w:t>dosarul personal al părintelui-educator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Dosarul personal al părintelui-educator conţine următoarele documente şi informaţii:</w:t>
      </w:r>
      <w:r w:rsidRPr="00842AC6">
        <w:rPr>
          <w:rFonts w:ascii="Times New Roman" w:eastAsia="Times New Roman" w:hAnsi="Times New Roman" w:cs="Times New Roman"/>
          <w:color w:val="000000"/>
          <w:sz w:val="24"/>
          <w:szCs w:val="24"/>
          <w:lang w:val="en-US" w:eastAsia="ru-RU"/>
        </w:rPr>
        <w:br/>
        <w:t>    1. Informaţia obţinută în conformitate cu anexa nr. 1.</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2. Data naşterii şi sexul părintelui-educator.</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3. Cererea părintelui-educator de a activa în această funcţie.</w:t>
      </w:r>
      <w:r w:rsidRPr="00842AC6">
        <w:rPr>
          <w:rFonts w:ascii="Times New Roman" w:eastAsia="Times New Roman" w:hAnsi="Times New Roman" w:cs="Times New Roman"/>
          <w:color w:val="000000"/>
          <w:sz w:val="24"/>
          <w:szCs w:val="24"/>
          <w:lang w:val="en-US" w:eastAsia="ru-RU"/>
        </w:rPr>
        <w:br/>
        <w:t>    4. Raportul de evaluare complexă a solicitantului pentru funcţia de părinte-educator.</w:t>
      </w:r>
      <w:r w:rsidRPr="00842AC6">
        <w:rPr>
          <w:rFonts w:ascii="Times New Roman" w:eastAsia="Times New Roman" w:hAnsi="Times New Roman" w:cs="Times New Roman"/>
          <w:color w:val="000000"/>
          <w:sz w:val="24"/>
          <w:szCs w:val="24"/>
          <w:lang w:val="en-US" w:eastAsia="ru-RU"/>
        </w:rPr>
        <w:br/>
        <w:t>    5. Copia certificatului de aprobare în funcţia de părinte-educator eliberat de structura teritorială de asistenţă socială.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6. Contractul individual de muncă.</w:t>
      </w:r>
    </w:p>
    <w:p w:rsid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 Rapoartele de revizuire a activităţii părintelui-educator.</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8. Însemnările, rapoartele sau recomandările făcute pe parcursul perioadei de aprobare şi revizuire.</w:t>
      </w:r>
      <w:r w:rsidRPr="00842AC6">
        <w:rPr>
          <w:rFonts w:ascii="Times New Roman" w:eastAsia="Times New Roman" w:hAnsi="Times New Roman" w:cs="Times New Roman"/>
          <w:color w:val="000000"/>
          <w:sz w:val="24"/>
          <w:szCs w:val="24"/>
          <w:lang w:val="en-US" w:eastAsia="ru-RU"/>
        </w:rPr>
        <w:br/>
        <w:t>    9. Copia de pe acordul de plasament pentru fiecare copil plasat, inclusiv numele, vîrsta şi sexul copilului, data de începere şi încetare a plasamentului, precum şi motivele încetării plasamentului.</w:t>
      </w:r>
      <w:r w:rsidRPr="00842AC6">
        <w:rPr>
          <w:rFonts w:ascii="Times New Roman" w:eastAsia="Times New Roman" w:hAnsi="Times New Roman" w:cs="Times New Roman"/>
          <w:color w:val="000000"/>
          <w:sz w:val="24"/>
          <w:szCs w:val="24"/>
          <w:lang w:val="en-US" w:eastAsia="ru-RU"/>
        </w:rPr>
        <w:br/>
        <w:t>    10. Orice altă informaţie deţinută de structura teritorială de asistenţă socială referitoare la evaluarea şi aprobarea părintelui-educator.</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right"/>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Anexa nr. 3</w:t>
      </w:r>
      <w:r w:rsidRPr="00842AC6">
        <w:rPr>
          <w:rFonts w:ascii="Times New Roman" w:eastAsia="Times New Roman" w:hAnsi="Times New Roman" w:cs="Times New Roman"/>
          <w:color w:val="000000"/>
          <w:sz w:val="24"/>
          <w:szCs w:val="24"/>
          <w:lang w:val="en-US" w:eastAsia="ru-RU"/>
        </w:rPr>
        <w:br/>
        <w:t>la Regulamentul casei</w:t>
      </w:r>
      <w:r w:rsidRPr="00842AC6">
        <w:rPr>
          <w:rFonts w:ascii="Times New Roman" w:eastAsia="Times New Roman" w:hAnsi="Times New Roman" w:cs="Times New Roman"/>
          <w:color w:val="000000"/>
          <w:sz w:val="24"/>
          <w:szCs w:val="24"/>
          <w:lang w:val="en-US" w:eastAsia="ru-RU"/>
        </w:rPr>
        <w:br/>
        <w:t>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Contraindicaţii</w:t>
      </w:r>
      <w:r w:rsidRPr="00842AC6">
        <w:rPr>
          <w:rFonts w:ascii="Times New Roman" w:eastAsia="Times New Roman" w:hAnsi="Times New Roman" w:cs="Times New Roman"/>
          <w:b/>
          <w:bCs/>
          <w:color w:val="000000"/>
          <w:sz w:val="24"/>
          <w:szCs w:val="24"/>
          <w:lang w:val="en-US" w:eastAsia="ru-RU"/>
        </w:rPr>
        <w:br/>
        <w:t>privind crearea CCTF ce decurg din starea sănătăţii solicitantului </w:t>
      </w:r>
      <w:r w:rsidRPr="00842AC6">
        <w:rPr>
          <w:rFonts w:ascii="Times New Roman" w:eastAsia="Times New Roman" w:hAnsi="Times New Roman" w:cs="Times New Roman"/>
          <w:b/>
          <w:bCs/>
          <w:color w:val="000000"/>
          <w:sz w:val="24"/>
          <w:szCs w:val="24"/>
          <w:lang w:val="en-US" w:eastAsia="ru-RU"/>
        </w:rPr>
        <w:br/>
        <w:t>sau a persoanelor care locuiesc împreună cu acesta</w:t>
      </w:r>
    </w:p>
    <w:p w:rsidR="00541BED" w:rsidRPr="00541BED" w:rsidRDefault="00842AC6" w:rsidP="00541BED">
      <w:pPr>
        <w:pStyle w:val="Listparagraf"/>
        <w:numPr>
          <w:ilvl w:val="0"/>
          <w:numId w:val="9"/>
        </w:numPr>
        <w:spacing w:after="0" w:line="240" w:lineRule="auto"/>
        <w:jc w:val="both"/>
        <w:rPr>
          <w:rFonts w:ascii="Times New Roman" w:eastAsia="Times New Roman" w:hAnsi="Times New Roman" w:cs="Times New Roman"/>
          <w:color w:val="000000"/>
          <w:sz w:val="24"/>
          <w:szCs w:val="24"/>
          <w:lang w:val="en-US" w:eastAsia="ru-RU"/>
        </w:rPr>
      </w:pPr>
      <w:r w:rsidRPr="00541BED">
        <w:rPr>
          <w:rFonts w:ascii="Times New Roman" w:eastAsia="Times New Roman" w:hAnsi="Times New Roman" w:cs="Times New Roman"/>
          <w:color w:val="000000"/>
          <w:sz w:val="24"/>
          <w:szCs w:val="24"/>
          <w:lang w:val="en-US" w:eastAsia="ru-RU"/>
        </w:rPr>
        <w:t>Pentru solicitanţii la funcţia de părinte-educator:</w:t>
      </w:r>
    </w:p>
    <w:p w:rsidR="00541BED"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541BED">
        <w:rPr>
          <w:rFonts w:ascii="Times New Roman" w:eastAsia="Times New Roman" w:hAnsi="Times New Roman" w:cs="Times New Roman"/>
          <w:color w:val="000000"/>
          <w:sz w:val="24"/>
          <w:szCs w:val="24"/>
          <w:lang w:val="en-US" w:eastAsia="ru-RU"/>
        </w:rPr>
        <w:t xml:space="preserve"> statutul de invalid de gradul I şi II;</w:t>
      </w:r>
    </w:p>
    <w:p w:rsidR="00541BED"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leziuni organice grave ale sistemului nervos central;</w:t>
      </w:r>
      <w:r w:rsidRPr="00842AC6">
        <w:rPr>
          <w:rFonts w:ascii="Times New Roman" w:eastAsia="Times New Roman" w:hAnsi="Times New Roman" w:cs="Times New Roman"/>
          <w:color w:val="000000"/>
          <w:sz w:val="24"/>
          <w:szCs w:val="24"/>
          <w:lang w:val="en-US" w:eastAsia="ru-RU"/>
        </w:rPr>
        <w:br/>
        <w:t>maladii psihice;</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maladii ale ochilor cu scăderea consid</w:t>
      </w:r>
      <w:r w:rsidR="00541BED">
        <w:rPr>
          <w:rFonts w:ascii="Times New Roman" w:eastAsia="Times New Roman" w:hAnsi="Times New Roman" w:cs="Times New Roman"/>
          <w:color w:val="000000"/>
          <w:sz w:val="24"/>
          <w:szCs w:val="24"/>
          <w:lang w:val="en-US" w:eastAsia="ru-RU"/>
        </w:rPr>
        <w:t>erabilă a acuităţii vederii;</w:t>
      </w:r>
      <w:r w:rsidR="00541BED">
        <w:rPr>
          <w:rFonts w:ascii="Times New Roman" w:eastAsia="Times New Roman" w:hAnsi="Times New Roman" w:cs="Times New Roman"/>
          <w:color w:val="000000"/>
          <w:sz w:val="24"/>
          <w:szCs w:val="24"/>
          <w:lang w:val="en-US" w:eastAsia="ru-RU"/>
        </w:rPr>
        <w:br/>
      </w:r>
      <w:r w:rsidRPr="00842AC6">
        <w:rPr>
          <w:rFonts w:ascii="Times New Roman" w:eastAsia="Times New Roman" w:hAnsi="Times New Roman" w:cs="Times New Roman"/>
          <w:color w:val="000000"/>
          <w:sz w:val="24"/>
          <w:szCs w:val="24"/>
          <w:lang w:val="en-US" w:eastAsia="ru-RU"/>
        </w:rPr>
        <w:t>scăderea considerabilă a auzului şi surditatea;</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alcoolismul;</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narcomania;</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SIDA;</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bolile venerice;</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TBC şi alte maladii contagioase grave;</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hepatita virală B, C şi D;</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maladii cronice grave cu evoluţie nefavorabilă.</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2. Pentru persoanele care locuiesc împreună cu solicitantul la funcţia de părinte-educator:</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maladii psihice;</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alcoolismul;</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narcomania;</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SIDA;</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bolile venerice;</w:t>
      </w:r>
    </w:p>
    <w:p w:rsidR="00D72BC2" w:rsidRDefault="00D72BC2" w:rsidP="00D72BC2">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w:t>
      </w:r>
      <w:r w:rsidR="00842AC6" w:rsidRPr="00842AC6">
        <w:rPr>
          <w:rFonts w:ascii="Times New Roman" w:eastAsia="Times New Roman" w:hAnsi="Times New Roman" w:cs="Times New Roman"/>
          <w:color w:val="000000"/>
          <w:sz w:val="24"/>
          <w:szCs w:val="24"/>
          <w:lang w:val="en-US" w:eastAsia="ru-RU"/>
        </w:rPr>
        <w:t>TBC şi alte maladii contagioase grave;</w:t>
      </w:r>
    </w:p>
    <w:p w:rsidR="00842AC6" w:rsidRDefault="00842AC6" w:rsidP="00D72BC2">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hepatita virală B, C şi D.</w:t>
      </w:r>
    </w:p>
    <w:p w:rsidR="00D72BC2" w:rsidRPr="00842AC6" w:rsidRDefault="00D72BC2" w:rsidP="00D72BC2">
      <w:pPr>
        <w:spacing w:after="0" w:line="240" w:lineRule="auto"/>
        <w:jc w:val="both"/>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right"/>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Anexa nr. 4</w:t>
      </w:r>
      <w:r w:rsidRPr="00842AC6">
        <w:rPr>
          <w:rFonts w:ascii="Times New Roman" w:eastAsia="Times New Roman" w:hAnsi="Times New Roman" w:cs="Times New Roman"/>
          <w:color w:val="000000"/>
          <w:sz w:val="24"/>
          <w:szCs w:val="24"/>
          <w:lang w:val="en-US" w:eastAsia="ru-RU"/>
        </w:rPr>
        <w:br/>
        <w:t>la Regulamentul casei </w:t>
      </w:r>
      <w:r w:rsidRPr="00842AC6">
        <w:rPr>
          <w:rFonts w:ascii="Times New Roman" w:eastAsia="Times New Roman" w:hAnsi="Times New Roman" w:cs="Times New Roman"/>
          <w:color w:val="000000"/>
          <w:sz w:val="24"/>
          <w:szCs w:val="24"/>
          <w:lang w:val="en-US" w:eastAsia="ru-RU"/>
        </w:rPr>
        <w:br/>
        <w:t>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Informaţia colectată în timpul vizitelor obligatorii ale  </w:t>
      </w:r>
      <w:r w:rsidRPr="00842AC6">
        <w:rPr>
          <w:rFonts w:ascii="Times New Roman" w:eastAsia="Times New Roman" w:hAnsi="Times New Roman" w:cs="Times New Roman"/>
          <w:b/>
          <w:bCs/>
          <w:color w:val="000000"/>
          <w:sz w:val="24"/>
          <w:szCs w:val="24"/>
          <w:lang w:val="en-US" w:eastAsia="ru-RU"/>
        </w:rPr>
        <w:br/>
        <w:t>copilului plasat în CCTF</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În timpul vizitelor obligatorii este necesară acumularea următoarelor informaţii privind copilul, părintele-educator şi progresele generale ale plasamentului:</w:t>
      </w:r>
    </w:p>
    <w:p w:rsidR="00D72BC2" w:rsidRPr="00D72BC2" w:rsidRDefault="00842AC6" w:rsidP="00D72BC2">
      <w:pPr>
        <w:pStyle w:val="Listparagraf"/>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Sănătatea copilului (inclusiv creşterea, dezvoltarea, bunăstarea fizică şi mintală).</w:t>
      </w:r>
    </w:p>
    <w:p w:rsidR="00D72BC2" w:rsidRPr="00D72BC2" w:rsidRDefault="00842AC6" w:rsidP="00D72BC2">
      <w:pPr>
        <w:pStyle w:val="Listparagraf"/>
        <w:numPr>
          <w:ilvl w:val="0"/>
          <w:numId w:val="6"/>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Progresele educaţionale (inclusiv participarea şi rezultatele academice).</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3. Progresul general al plasamentului (inclusiv simţul propriei demnităţi, imaginea de sine şi identitatea proprie, relaţiile sociale, abilităţile de autoîngrijire şi independenţă).</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4. Interesele şi pasiunile. </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5. Contactul cu familia biologică.</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6. Părerea copilului despre plasament. </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7. Evidenţa tuturor vizitelor efectuate, începînd cu ultima vizită obligatorie, cu indicarea tuturor persoanelor cu care a venit în contact în timpul vizitelor.</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8. Data următoarei vizite obligatorii.</w:t>
      </w:r>
    </w:p>
    <w:p w:rsidR="00842AC6" w:rsidRPr="00842AC6"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Raportul vizitelor este întocmit de asistentul social responsabil de caz şi este contrasemnat de şeful structurii teritoriale de asistenţă socială.</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right"/>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Anexa nr.5</w:t>
      </w:r>
      <w:r w:rsidRPr="00842AC6">
        <w:rPr>
          <w:rFonts w:ascii="Times New Roman" w:eastAsia="Times New Roman" w:hAnsi="Times New Roman" w:cs="Times New Roman"/>
          <w:color w:val="000000"/>
          <w:sz w:val="24"/>
          <w:szCs w:val="24"/>
          <w:lang w:val="en-US" w:eastAsia="ru-RU"/>
        </w:rPr>
        <w:br/>
        <w:t>la Regulamentul casei </w:t>
      </w:r>
      <w:r w:rsidRPr="00842AC6">
        <w:rPr>
          <w:rFonts w:ascii="Times New Roman" w:eastAsia="Times New Roman" w:hAnsi="Times New Roman" w:cs="Times New Roman"/>
          <w:color w:val="000000"/>
          <w:sz w:val="24"/>
          <w:szCs w:val="24"/>
          <w:lang w:val="en-US" w:eastAsia="ru-RU"/>
        </w:rPr>
        <w:br/>
        <w:t>de copii de tip familial</w:t>
      </w:r>
    </w:p>
    <w:p w:rsidR="00842AC6" w:rsidRPr="00842AC6" w:rsidRDefault="00842AC6" w:rsidP="00842AC6">
      <w:pPr>
        <w:spacing w:after="0" w:line="240" w:lineRule="auto"/>
        <w:rPr>
          <w:rFonts w:ascii="Times New Roman" w:eastAsia="Times New Roman" w:hAnsi="Times New Roman" w:cs="Times New Roman"/>
          <w:sz w:val="24"/>
          <w:szCs w:val="24"/>
          <w:lang w:val="en-US" w:eastAsia="ru-RU"/>
        </w:rPr>
      </w:pPr>
    </w:p>
    <w:p w:rsidR="00842AC6" w:rsidRPr="00842AC6" w:rsidRDefault="00842AC6" w:rsidP="00842AC6">
      <w:pPr>
        <w:spacing w:after="0" w:line="240" w:lineRule="auto"/>
        <w:jc w:val="center"/>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b/>
          <w:bCs/>
          <w:color w:val="000000"/>
          <w:sz w:val="24"/>
          <w:szCs w:val="24"/>
          <w:lang w:val="en-US" w:eastAsia="ru-RU"/>
        </w:rPr>
        <w:t>Informaţia minimă pe care trebuie să o conţină</w:t>
      </w:r>
      <w:r w:rsidRPr="00842AC6">
        <w:rPr>
          <w:rFonts w:ascii="Times New Roman" w:eastAsia="Times New Roman" w:hAnsi="Times New Roman" w:cs="Times New Roman"/>
          <w:b/>
          <w:bCs/>
          <w:color w:val="000000"/>
          <w:sz w:val="24"/>
          <w:szCs w:val="24"/>
          <w:lang w:val="en-US" w:eastAsia="ru-RU"/>
        </w:rPr>
        <w:br/>
        <w:t>dosarul personal al copilului</w:t>
      </w:r>
    </w:p>
    <w:p w:rsidR="00D72BC2" w:rsidRDefault="00842AC6" w:rsidP="00842AC6">
      <w:pPr>
        <w:spacing w:after="0" w:line="240" w:lineRule="auto"/>
        <w:jc w:val="both"/>
        <w:rPr>
          <w:rFonts w:ascii="Times New Roman" w:eastAsia="Times New Roman" w:hAnsi="Times New Roman" w:cs="Times New Roman"/>
          <w:color w:val="000000"/>
          <w:sz w:val="24"/>
          <w:szCs w:val="24"/>
          <w:lang w:val="en-US" w:eastAsia="ru-RU"/>
        </w:rPr>
      </w:pPr>
      <w:r w:rsidRPr="00842AC6">
        <w:rPr>
          <w:rFonts w:ascii="Times New Roman" w:eastAsia="Times New Roman" w:hAnsi="Times New Roman" w:cs="Times New Roman"/>
          <w:color w:val="000000"/>
          <w:sz w:val="24"/>
          <w:szCs w:val="24"/>
          <w:lang w:val="en-US" w:eastAsia="ru-RU"/>
        </w:rPr>
        <w:t>    Dosarul personal al copilului conţine următoarele informaţii şi documente:</w:t>
      </w:r>
    </w:p>
    <w:p w:rsidR="00D72BC2" w:rsidRPr="00D72BC2" w:rsidRDefault="00842AC6" w:rsidP="00D72BC2">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Copia de pe cererea depusă de părinţi sau reprezentantul legal al copilului prin care solicită acordarea îngrijirii temporare copilului de către autoritatea administraţiei publice locale.</w:t>
      </w:r>
    </w:p>
    <w:p w:rsidR="00D72BC2" w:rsidRDefault="00842AC6" w:rsidP="00D72BC2">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Copii de pe actele cu privire la părinţi sau reprezentantul legal al copilului.</w:t>
      </w:r>
    </w:p>
    <w:p w:rsidR="00D72BC2" w:rsidRDefault="00842AC6" w:rsidP="00D72BC2">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Copia de pe certificatul de naştere al copilului.</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Copia de pe certificatul de bo</w:t>
      </w:r>
      <w:bookmarkStart w:id="0" w:name="_GoBack"/>
      <w:bookmarkEnd w:id="0"/>
      <w:r w:rsidRPr="00D72BC2">
        <w:rPr>
          <w:rFonts w:ascii="Times New Roman" w:eastAsia="Times New Roman" w:hAnsi="Times New Roman" w:cs="Times New Roman"/>
          <w:color w:val="000000"/>
          <w:sz w:val="24"/>
          <w:szCs w:val="24"/>
          <w:lang w:val="en-US" w:eastAsia="ru-RU"/>
        </w:rPr>
        <w:t>tez al copilului sau altă informaţie referitoare la religia copilului.</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Caracteristica psiho-educaţională a copilului prezentată de un psiholog.</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Extrasul-trimitere (formularul 027-1/e) din carnetul de dezvoltare a copilului.</w:t>
      </w:r>
    </w:p>
    <w:p w:rsidR="00D72BC2" w:rsidRDefault="00D72BC2"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r w:rsidR="00842AC6" w:rsidRPr="00D72BC2">
        <w:rPr>
          <w:rFonts w:ascii="Times New Roman" w:eastAsia="Times New Roman" w:hAnsi="Times New Roman" w:cs="Times New Roman"/>
          <w:color w:val="000000"/>
          <w:sz w:val="24"/>
          <w:szCs w:val="24"/>
          <w:lang w:val="en-US" w:eastAsia="ru-RU"/>
        </w:rPr>
        <w:t>ctul de inventariere a bunurilor materiale ale copilului.</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Raportul de evaluare complexă a copilului.</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Planul individualizat de asistenţă a copilului.</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Rapoartele de reexaminare a planului individualizat de asistenţă a copilului şi procesele-verbale ale şedinţelor respective.</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Copia de pe acordul de plasament al copilului în CCTF.</w:t>
      </w:r>
    </w:p>
    <w:p w:rsid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Înregistrări ale tuturor activităţilor realizate cu privire la caz.</w:t>
      </w:r>
    </w:p>
    <w:p w:rsidR="00842AC6" w:rsidRPr="00D72BC2" w:rsidRDefault="00842AC6" w:rsidP="004E6899">
      <w:pPr>
        <w:pStyle w:val="Listparagraf"/>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D72BC2">
        <w:rPr>
          <w:rFonts w:ascii="Times New Roman" w:eastAsia="Times New Roman" w:hAnsi="Times New Roman" w:cs="Times New Roman"/>
          <w:color w:val="000000"/>
          <w:sz w:val="24"/>
          <w:szCs w:val="24"/>
          <w:lang w:val="en-US" w:eastAsia="ru-RU"/>
        </w:rPr>
        <w:t xml:space="preserve"> Actul de abandon, în cazul în care există.</w:t>
      </w:r>
    </w:p>
    <w:p w:rsidR="00B44ACF" w:rsidRPr="00541BED" w:rsidRDefault="00842AC6" w:rsidP="00541BED">
      <w:pPr>
        <w:pStyle w:val="Listparagraf"/>
        <w:numPr>
          <w:ilvl w:val="0"/>
          <w:numId w:val="7"/>
        </w:numPr>
        <w:rPr>
          <w:rFonts w:ascii="Times New Roman" w:eastAsia="Times New Roman" w:hAnsi="Times New Roman" w:cs="Times New Roman"/>
          <w:color w:val="000000"/>
          <w:sz w:val="24"/>
          <w:szCs w:val="24"/>
          <w:lang w:eastAsia="ru-RU"/>
        </w:rPr>
      </w:pPr>
      <w:r w:rsidRPr="00541BED">
        <w:rPr>
          <w:rFonts w:ascii="Times New Roman" w:eastAsia="Times New Roman" w:hAnsi="Times New Roman" w:cs="Times New Roman"/>
          <w:color w:val="000000"/>
          <w:sz w:val="24"/>
          <w:szCs w:val="24"/>
          <w:lang w:eastAsia="ru-RU"/>
        </w:rPr>
        <w:t>Alte acte relevante.</w:t>
      </w:r>
    </w:p>
    <w:p w:rsidR="00541BED" w:rsidRDefault="00541BED" w:rsidP="00541BED"/>
    <w:p w:rsidR="00541BED" w:rsidRPr="00541BED" w:rsidRDefault="00541BED" w:rsidP="00541BED">
      <w:pPr>
        <w:rPr>
          <w:rFonts w:ascii="Times New Roman" w:hAnsi="Times New Roman" w:cs="Times New Roman"/>
          <w:b/>
          <w:sz w:val="28"/>
          <w:szCs w:val="28"/>
          <w:lang w:val="ro-RO"/>
        </w:rPr>
      </w:pPr>
      <w:r w:rsidRPr="00541BED">
        <w:rPr>
          <w:rFonts w:ascii="Times New Roman" w:hAnsi="Times New Roman" w:cs="Times New Roman"/>
          <w:b/>
          <w:sz w:val="28"/>
          <w:szCs w:val="28"/>
          <w:lang w:val="ro-RO"/>
        </w:rPr>
        <w:t xml:space="preserve">Seccretarul Consiliului raional </w:t>
      </w:r>
      <w:r w:rsidRPr="00541BED">
        <w:rPr>
          <w:rFonts w:ascii="Times New Roman" w:hAnsi="Times New Roman" w:cs="Times New Roman"/>
          <w:b/>
          <w:sz w:val="28"/>
          <w:szCs w:val="28"/>
          <w:lang w:val="ro-RO"/>
        </w:rPr>
        <w:tab/>
      </w:r>
      <w:r w:rsidRPr="00541BED">
        <w:rPr>
          <w:rFonts w:ascii="Times New Roman" w:hAnsi="Times New Roman" w:cs="Times New Roman"/>
          <w:b/>
          <w:sz w:val="28"/>
          <w:szCs w:val="28"/>
          <w:lang w:val="ro-RO"/>
        </w:rPr>
        <w:tab/>
      </w:r>
      <w:r w:rsidRPr="00541BED">
        <w:rPr>
          <w:rFonts w:ascii="Times New Roman" w:hAnsi="Times New Roman" w:cs="Times New Roman"/>
          <w:b/>
          <w:sz w:val="28"/>
          <w:szCs w:val="28"/>
          <w:lang w:val="ro-RO"/>
        </w:rPr>
        <w:tab/>
      </w:r>
      <w:r w:rsidRPr="00541BED">
        <w:rPr>
          <w:rFonts w:ascii="Times New Roman" w:hAnsi="Times New Roman" w:cs="Times New Roman"/>
          <w:b/>
          <w:sz w:val="28"/>
          <w:szCs w:val="28"/>
          <w:lang w:val="ro-RO"/>
        </w:rPr>
        <w:tab/>
        <w:t>Gobjilă Vasile</w:t>
      </w:r>
    </w:p>
    <w:sectPr w:rsidR="00541BED" w:rsidRPr="00541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E0D"/>
    <w:multiLevelType w:val="hybridMultilevel"/>
    <w:tmpl w:val="239425C4"/>
    <w:lvl w:ilvl="0" w:tplc="7F52DBBA">
      <w:start w:val="1"/>
      <w:numFmt w:val="lowerLett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15:restartNumberingAfterBreak="0">
    <w:nsid w:val="144F3F54"/>
    <w:multiLevelType w:val="hybridMultilevel"/>
    <w:tmpl w:val="9F701556"/>
    <w:lvl w:ilvl="0" w:tplc="4CC208F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1FB04CE5"/>
    <w:multiLevelType w:val="hybridMultilevel"/>
    <w:tmpl w:val="E90E82F2"/>
    <w:lvl w:ilvl="0" w:tplc="AA4CC0B2">
      <w:start w:val="1"/>
      <w:numFmt w:val="lowerLett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15:restartNumberingAfterBreak="0">
    <w:nsid w:val="24940934"/>
    <w:multiLevelType w:val="hybridMultilevel"/>
    <w:tmpl w:val="CCE0475E"/>
    <w:lvl w:ilvl="0" w:tplc="EFA8A4F4">
      <w:start w:val="1"/>
      <w:numFmt w:val="lowerLett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15:restartNumberingAfterBreak="0">
    <w:nsid w:val="2DE43D6C"/>
    <w:multiLevelType w:val="hybridMultilevel"/>
    <w:tmpl w:val="3A3EAF84"/>
    <w:lvl w:ilvl="0" w:tplc="B5A89B10">
      <w:start w:val="1"/>
      <w:numFmt w:val="lowerLetter"/>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57145CBA"/>
    <w:multiLevelType w:val="hybridMultilevel"/>
    <w:tmpl w:val="66F8D3C6"/>
    <w:lvl w:ilvl="0" w:tplc="C6AA19CE">
      <w:start w:val="1"/>
      <w:numFmt w:val="lowerLetter"/>
      <w:lvlText w:val="%1)"/>
      <w:lvlJc w:val="left"/>
      <w:pPr>
        <w:ind w:left="824" w:hanging="360"/>
      </w:pPr>
      <w:rPr>
        <w:rFonts w:hint="default"/>
      </w:r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6" w15:restartNumberingAfterBreak="0">
    <w:nsid w:val="5BA46170"/>
    <w:multiLevelType w:val="hybridMultilevel"/>
    <w:tmpl w:val="5302DE2E"/>
    <w:lvl w:ilvl="0" w:tplc="6B669518">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66983095"/>
    <w:multiLevelType w:val="hybridMultilevel"/>
    <w:tmpl w:val="078E38DA"/>
    <w:lvl w:ilvl="0" w:tplc="74848320">
      <w:start w:val="1"/>
      <w:numFmt w:val="lowerLetter"/>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697D3AEB"/>
    <w:multiLevelType w:val="hybridMultilevel"/>
    <w:tmpl w:val="0BC286F0"/>
    <w:lvl w:ilvl="0" w:tplc="0942732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3"/>
  </w:num>
  <w:num w:numId="2">
    <w:abstractNumId w:val="0"/>
  </w:num>
  <w:num w:numId="3">
    <w:abstractNumId w:val="2"/>
  </w:num>
  <w:num w:numId="4">
    <w:abstractNumId w:val="4"/>
  </w:num>
  <w:num w:numId="5">
    <w:abstractNumId w:val="7"/>
  </w:num>
  <w:num w:numId="6">
    <w:abstractNumId w:val="8"/>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2B"/>
    <w:rsid w:val="0008428C"/>
    <w:rsid w:val="000B79F0"/>
    <w:rsid w:val="00541BED"/>
    <w:rsid w:val="007F0DBD"/>
    <w:rsid w:val="00842AC6"/>
    <w:rsid w:val="00B0182B"/>
    <w:rsid w:val="00B44ACF"/>
    <w:rsid w:val="00D7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4F7B"/>
  <w15:chartTrackingRefBased/>
  <w15:docId w15:val="{FB14FED6-0127-4F44-997A-E5068FBD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42AC6"/>
    <w:pPr>
      <w:ind w:left="720"/>
      <w:contextualSpacing/>
    </w:pPr>
  </w:style>
  <w:style w:type="paragraph" w:styleId="TextnBalon">
    <w:name w:val="Balloon Text"/>
    <w:basedOn w:val="Normal"/>
    <w:link w:val="TextnBalonCaracter"/>
    <w:uiPriority w:val="99"/>
    <w:semiHidden/>
    <w:unhideWhenUsed/>
    <w:rsid w:val="007F0DB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F0D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6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5191</Words>
  <Characters>29590</Characters>
  <Application>Microsoft Office Word</Application>
  <DocSecurity>0</DocSecurity>
  <Lines>246</Lines>
  <Paragraphs>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5</cp:revision>
  <cp:lastPrinted>2017-07-10T09:36:00Z</cp:lastPrinted>
  <dcterms:created xsi:type="dcterms:W3CDTF">2017-06-21T08:02:00Z</dcterms:created>
  <dcterms:modified xsi:type="dcterms:W3CDTF">2017-07-10T11:08:00Z</dcterms:modified>
</cp:coreProperties>
</file>