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87" w:rsidRPr="00681C87" w:rsidRDefault="00681C87" w:rsidP="00681C87">
      <w:pPr>
        <w:pStyle w:val="a7"/>
        <w:jc w:val="right"/>
        <w:rPr>
          <w:rFonts w:ascii="Times New Roman" w:hAnsi="Times New Roman" w:cs="Times New Roman"/>
          <w:i/>
        </w:rPr>
      </w:pPr>
      <w:r w:rsidRPr="00681C87">
        <w:rPr>
          <w:rFonts w:ascii="Times New Roman" w:hAnsi="Times New Roman" w:cs="Times New Roman"/>
          <w:i/>
        </w:rPr>
        <w:t xml:space="preserve">Anexa nr. 2 la decizia </w:t>
      </w:r>
    </w:p>
    <w:p w:rsidR="00681C87" w:rsidRDefault="00681C87" w:rsidP="00681C87">
      <w:pPr>
        <w:pStyle w:val="a7"/>
        <w:jc w:val="right"/>
        <w:rPr>
          <w:rFonts w:ascii="Times New Roman" w:hAnsi="Times New Roman" w:cs="Times New Roman"/>
          <w:i/>
        </w:rPr>
      </w:pPr>
      <w:r w:rsidRPr="00681C87">
        <w:rPr>
          <w:rFonts w:ascii="Times New Roman" w:hAnsi="Times New Roman" w:cs="Times New Roman"/>
          <w:i/>
        </w:rPr>
        <w:t>nr.</w:t>
      </w:r>
      <w:r w:rsidR="00D539BD">
        <w:rPr>
          <w:rFonts w:ascii="Times New Roman" w:hAnsi="Times New Roman" w:cs="Times New Roman"/>
          <w:i/>
        </w:rPr>
        <w:t>1/</w:t>
      </w:r>
      <w:r w:rsidR="00181AA5">
        <w:rPr>
          <w:rFonts w:ascii="Times New Roman" w:hAnsi="Times New Roman" w:cs="Times New Roman"/>
          <w:i/>
        </w:rPr>
        <w:t>5</w:t>
      </w:r>
      <w:r w:rsidR="00D539BD">
        <w:rPr>
          <w:rFonts w:ascii="Times New Roman" w:hAnsi="Times New Roman" w:cs="Times New Roman"/>
          <w:i/>
        </w:rPr>
        <w:t xml:space="preserve"> </w:t>
      </w:r>
      <w:r w:rsidRPr="00681C87">
        <w:rPr>
          <w:rFonts w:ascii="Times New Roman" w:hAnsi="Times New Roman" w:cs="Times New Roman"/>
          <w:i/>
        </w:rPr>
        <w:t xml:space="preserve">din </w:t>
      </w:r>
      <w:r w:rsidR="00D539BD">
        <w:rPr>
          <w:rFonts w:ascii="Times New Roman" w:hAnsi="Times New Roman" w:cs="Times New Roman"/>
          <w:i/>
        </w:rPr>
        <w:t>25.01.</w:t>
      </w:r>
      <w:r w:rsidR="00D539BD" w:rsidRPr="00681C87">
        <w:rPr>
          <w:rFonts w:ascii="Times New Roman" w:hAnsi="Times New Roman" w:cs="Times New Roman"/>
          <w:i/>
        </w:rPr>
        <w:t xml:space="preserve"> </w:t>
      </w:r>
      <w:r w:rsidRPr="00681C87">
        <w:rPr>
          <w:rFonts w:ascii="Times New Roman" w:hAnsi="Times New Roman" w:cs="Times New Roman"/>
          <w:i/>
        </w:rPr>
        <w:t>2017</w:t>
      </w:r>
    </w:p>
    <w:p w:rsidR="00681C87" w:rsidRPr="00681C87" w:rsidRDefault="00681C87" w:rsidP="00681C87">
      <w:pPr>
        <w:pStyle w:val="a7"/>
        <w:jc w:val="right"/>
        <w:rPr>
          <w:rFonts w:ascii="Times New Roman" w:hAnsi="Times New Roman" w:cs="Times New Roman"/>
          <w:i/>
        </w:rPr>
      </w:pPr>
    </w:p>
    <w:p w:rsidR="00380EB9" w:rsidRPr="00825102" w:rsidRDefault="006A4BA8" w:rsidP="00825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102">
        <w:rPr>
          <w:rFonts w:ascii="Times New Roman" w:hAnsi="Times New Roman" w:cs="Times New Roman"/>
          <w:b/>
          <w:sz w:val="24"/>
          <w:szCs w:val="24"/>
        </w:rPr>
        <w:t>Plan de acțiuni</w:t>
      </w:r>
    </w:p>
    <w:p w:rsidR="006A4BA8" w:rsidRPr="00825102" w:rsidRDefault="006A4BA8" w:rsidP="00825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102">
        <w:rPr>
          <w:rFonts w:ascii="Times New Roman" w:hAnsi="Times New Roman" w:cs="Times New Roman"/>
          <w:b/>
          <w:sz w:val="24"/>
          <w:szCs w:val="24"/>
        </w:rPr>
        <w:t>Privind implimentarea Programului teritorial de control a tuberculozei pentru anii 2016-2020</w:t>
      </w:r>
    </w:p>
    <w:tbl>
      <w:tblPr>
        <w:tblStyle w:val="a3"/>
        <w:tblW w:w="0" w:type="auto"/>
        <w:tblLook w:val="04A0"/>
      </w:tblPr>
      <w:tblGrid>
        <w:gridCol w:w="1282"/>
        <w:gridCol w:w="1536"/>
        <w:gridCol w:w="1717"/>
        <w:gridCol w:w="975"/>
        <w:gridCol w:w="1717"/>
        <w:gridCol w:w="2344"/>
      </w:tblGrid>
      <w:tr w:rsidR="00840BA6" w:rsidTr="006A4BA8">
        <w:tc>
          <w:tcPr>
            <w:tcW w:w="1557" w:type="dxa"/>
          </w:tcPr>
          <w:p w:rsidR="006A4BA8" w:rsidRPr="00825102" w:rsidRDefault="006A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02">
              <w:rPr>
                <w:rFonts w:ascii="Times New Roman" w:hAnsi="Times New Roman" w:cs="Times New Roman"/>
                <w:b/>
                <w:sz w:val="24"/>
                <w:szCs w:val="24"/>
              </w:rPr>
              <w:t>Obiective specifice</w:t>
            </w:r>
          </w:p>
        </w:tc>
        <w:tc>
          <w:tcPr>
            <w:tcW w:w="1557" w:type="dxa"/>
          </w:tcPr>
          <w:p w:rsidR="006A4BA8" w:rsidRPr="00825102" w:rsidRDefault="006A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02">
              <w:rPr>
                <w:rFonts w:ascii="Times New Roman" w:hAnsi="Times New Roman" w:cs="Times New Roman"/>
                <w:b/>
                <w:sz w:val="24"/>
                <w:szCs w:val="24"/>
              </w:rPr>
              <w:t>Direcții de acțiuni pentru realizarea obiectivelor specifice</w:t>
            </w:r>
          </w:p>
        </w:tc>
        <w:tc>
          <w:tcPr>
            <w:tcW w:w="1557" w:type="dxa"/>
          </w:tcPr>
          <w:p w:rsidR="006A4BA8" w:rsidRDefault="006A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02">
              <w:rPr>
                <w:rFonts w:ascii="Times New Roman" w:hAnsi="Times New Roman" w:cs="Times New Roman"/>
                <w:b/>
                <w:sz w:val="24"/>
                <w:szCs w:val="24"/>
              </w:rPr>
              <w:t>Intervenți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58" w:type="dxa"/>
          </w:tcPr>
          <w:p w:rsidR="006A4BA8" w:rsidRPr="00825102" w:rsidRDefault="006A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02">
              <w:rPr>
                <w:rFonts w:ascii="Times New Roman" w:hAnsi="Times New Roman" w:cs="Times New Roman"/>
                <w:b/>
                <w:sz w:val="24"/>
                <w:szCs w:val="24"/>
              </w:rPr>
              <w:t>Termene de realizare</w:t>
            </w:r>
          </w:p>
        </w:tc>
        <w:tc>
          <w:tcPr>
            <w:tcW w:w="1558" w:type="dxa"/>
          </w:tcPr>
          <w:p w:rsidR="006A4BA8" w:rsidRPr="00825102" w:rsidRDefault="006A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02">
              <w:rPr>
                <w:rFonts w:ascii="Times New Roman" w:hAnsi="Times New Roman" w:cs="Times New Roman"/>
                <w:b/>
                <w:sz w:val="24"/>
                <w:szCs w:val="24"/>
              </w:rPr>
              <w:t>Autoritatea responsabilă</w:t>
            </w:r>
          </w:p>
        </w:tc>
        <w:tc>
          <w:tcPr>
            <w:tcW w:w="1558" w:type="dxa"/>
          </w:tcPr>
          <w:p w:rsidR="006A4BA8" w:rsidRPr="005F27A0" w:rsidRDefault="006A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7A0">
              <w:rPr>
                <w:rFonts w:ascii="Times New Roman" w:hAnsi="Times New Roman" w:cs="Times New Roman"/>
                <w:b/>
                <w:sz w:val="24"/>
                <w:szCs w:val="24"/>
              </w:rPr>
              <w:t>Indicatori de monitorizare</w:t>
            </w:r>
          </w:p>
        </w:tc>
      </w:tr>
      <w:tr w:rsidR="00840BA6" w:rsidTr="006A4BA8">
        <w:tc>
          <w:tcPr>
            <w:tcW w:w="1557" w:type="dxa"/>
          </w:tcPr>
          <w:p w:rsidR="006A4BA8" w:rsidRPr="006A4BA8" w:rsidRDefault="006A4BA8" w:rsidP="006A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A4BA8">
              <w:rPr>
                <w:rFonts w:ascii="Times New Roman" w:hAnsi="Times New Roman" w:cs="Times New Roman"/>
                <w:sz w:val="24"/>
                <w:szCs w:val="24"/>
              </w:rPr>
              <w:t xml:space="preserve">Acces universal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 diagnostic precoce al tbc, cu depistare către anul 2020 a cel puțin 85 % din numărul de cazuri cu TB MDR</w:t>
            </w:r>
          </w:p>
        </w:tc>
        <w:tc>
          <w:tcPr>
            <w:tcW w:w="1557" w:type="dxa"/>
          </w:tcPr>
          <w:p w:rsidR="006A4BA8" w:rsidRDefault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4BA8">
              <w:rPr>
                <w:rFonts w:ascii="Times New Roman" w:hAnsi="Times New Roman" w:cs="Times New Roman"/>
                <w:sz w:val="24"/>
                <w:szCs w:val="24"/>
              </w:rPr>
              <w:t>Asigurarea diagnosticului tuberculozei prin susținerea constantă și extinderea metodelor de diagnostic</w:t>
            </w:r>
          </w:p>
          <w:p w:rsidR="008A0FEF" w:rsidRDefault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2.Asigurarea biosecurității în laborator</w:t>
            </w:r>
          </w:p>
          <w:p w:rsidR="008A0FEF" w:rsidRDefault="008A0FEF" w:rsidP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3.Implimentarea managementului calității</w:t>
            </w:r>
          </w:p>
          <w:p w:rsidR="008A0FEF" w:rsidRDefault="008A0FEF" w:rsidP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Asigurarea diagnosticului diferențiar</w:t>
            </w:r>
          </w:p>
          <w:p w:rsidR="00605F17" w:rsidRDefault="00605F17" w:rsidP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Depistarea activă a tuberculozei în rîndurile grupelor de risc la tuberculoză.</w:t>
            </w:r>
          </w:p>
        </w:tc>
        <w:tc>
          <w:tcPr>
            <w:tcW w:w="1557" w:type="dxa"/>
          </w:tcPr>
          <w:p w:rsidR="006A4BA8" w:rsidRDefault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4BA8">
              <w:rPr>
                <w:rFonts w:ascii="Times New Roman" w:hAnsi="Times New Roman" w:cs="Times New Roman"/>
                <w:sz w:val="24"/>
                <w:szCs w:val="24"/>
              </w:rPr>
              <w:t>Aplicarea metodelor de diagnostic : Gene Xpert, microscopică, culturală</w:t>
            </w:r>
          </w:p>
          <w:p w:rsidR="00605F17" w:rsidRDefault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2Examinarea persoanelor din grupele de risc la tuberculoză.</w:t>
            </w:r>
          </w:p>
          <w:p w:rsidR="00605F17" w:rsidRDefault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3.Examinarea persoanelor din grupele cu vigilență sporită la tuberculoză.</w:t>
            </w:r>
          </w:p>
          <w:p w:rsidR="00605F17" w:rsidRDefault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A4BA8" w:rsidRDefault="006A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2016-20120</w:t>
            </w:r>
          </w:p>
        </w:tc>
        <w:tc>
          <w:tcPr>
            <w:tcW w:w="1558" w:type="dxa"/>
          </w:tcPr>
          <w:p w:rsidR="006A4BA8" w:rsidRDefault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Rezina, serviciul de ftiziopneumologie</w:t>
            </w:r>
            <w:r w:rsidR="00605F17">
              <w:rPr>
                <w:rFonts w:ascii="Times New Roman" w:hAnsi="Times New Roman" w:cs="Times New Roman"/>
                <w:sz w:val="24"/>
                <w:szCs w:val="24"/>
              </w:rPr>
              <w:t>, CS Rezina, CSP Rezina</w:t>
            </w:r>
          </w:p>
        </w:tc>
        <w:tc>
          <w:tcPr>
            <w:tcW w:w="1558" w:type="dxa"/>
          </w:tcPr>
          <w:p w:rsidR="006A4BA8" w:rsidRDefault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1.Rata depistării cazurilor cu TB RR/MDR din numărul total estimat de cazuri cu TB MDR</w:t>
            </w:r>
          </w:p>
          <w:p w:rsidR="008A0FEF" w:rsidRDefault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2.Rata de confirmare</w:t>
            </w:r>
          </w:p>
          <w:p w:rsidR="008A0FEF" w:rsidRDefault="008A0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BA6" w:rsidTr="006A4BA8">
        <w:tc>
          <w:tcPr>
            <w:tcW w:w="1557" w:type="dxa"/>
          </w:tcPr>
          <w:p w:rsidR="006A4BA8" w:rsidRDefault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2.Asigurarea accesului universal la tratament prin abordare centrată pe pacient</w:t>
            </w:r>
          </w:p>
        </w:tc>
        <w:tc>
          <w:tcPr>
            <w:tcW w:w="1557" w:type="dxa"/>
          </w:tcPr>
          <w:p w:rsidR="006A4BA8" w:rsidRDefault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Asigurarea continuă cu medicamente</w:t>
            </w:r>
          </w:p>
        </w:tc>
        <w:tc>
          <w:tcPr>
            <w:tcW w:w="1557" w:type="dxa"/>
          </w:tcPr>
          <w:p w:rsidR="006A4BA8" w:rsidRDefault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Asigurarea continuă cu medicamente pentru tratarea TBC sensibile și rezistente</w:t>
            </w:r>
          </w:p>
          <w:p w:rsidR="0080344E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Asigurarea cu medicamente pentru prevenirea reacțiilor adverse</w:t>
            </w:r>
          </w:p>
        </w:tc>
        <w:tc>
          <w:tcPr>
            <w:tcW w:w="1558" w:type="dxa"/>
          </w:tcPr>
          <w:p w:rsidR="006A4BA8" w:rsidRDefault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1558" w:type="dxa"/>
          </w:tcPr>
          <w:p w:rsidR="006A4BA8" w:rsidRDefault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</w:t>
            </w:r>
          </w:p>
        </w:tc>
        <w:tc>
          <w:tcPr>
            <w:tcW w:w="1558" w:type="dxa"/>
          </w:tcPr>
          <w:p w:rsidR="006A4BA8" w:rsidRPr="00605F17" w:rsidRDefault="00605F17" w:rsidP="0060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5F17">
              <w:rPr>
                <w:rFonts w:ascii="Times New Roman" w:hAnsi="Times New Roman" w:cs="Times New Roman"/>
                <w:sz w:val="24"/>
                <w:szCs w:val="24"/>
              </w:rPr>
              <w:t>Ponderea pacienților cu forme de tuberculoză la care s-a inițiat tratamentul</w:t>
            </w:r>
          </w:p>
        </w:tc>
      </w:tr>
      <w:tr w:rsidR="00840BA6" w:rsidTr="006A4BA8">
        <w:tc>
          <w:tcPr>
            <w:tcW w:w="1557" w:type="dxa"/>
          </w:tcPr>
          <w:p w:rsidR="006A4BA8" w:rsidRDefault="006A4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A4BA8" w:rsidRPr="0080344E" w:rsidRDefault="0080344E" w:rsidP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1.Asigurarea aderenței la tratament</w:t>
            </w:r>
          </w:p>
        </w:tc>
        <w:tc>
          <w:tcPr>
            <w:tcW w:w="1557" w:type="dxa"/>
          </w:tcPr>
          <w:p w:rsidR="006A4BA8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1.Asigurarea suportului social</w:t>
            </w:r>
          </w:p>
          <w:p w:rsidR="0080344E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2.Asigurarea suportului motivațional</w:t>
            </w:r>
          </w:p>
          <w:p w:rsidR="0080344E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3.Elaborarea algoritmelor de intervenții pentru pacienții nonaderenți</w:t>
            </w:r>
          </w:p>
        </w:tc>
        <w:tc>
          <w:tcPr>
            <w:tcW w:w="1558" w:type="dxa"/>
          </w:tcPr>
          <w:p w:rsidR="006A4BA8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1558" w:type="dxa"/>
          </w:tcPr>
          <w:p w:rsidR="006A4BA8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Rezina, CS Rezina</w:t>
            </w:r>
          </w:p>
          <w:p w:rsidR="0080344E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 Rezina în conlucrare cu APL, Direcția asistență Socială</w:t>
            </w:r>
          </w:p>
        </w:tc>
        <w:tc>
          <w:tcPr>
            <w:tcW w:w="1558" w:type="dxa"/>
          </w:tcPr>
          <w:p w:rsidR="006A4BA8" w:rsidRDefault="0080344E" w:rsidP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1.Ponderea pacienților referiți către serviciile sociale.</w:t>
            </w:r>
          </w:p>
          <w:p w:rsidR="0080344E" w:rsidRDefault="0080344E" w:rsidP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2.Ponderea pacienților care au beneficiat de asistență psihologică</w:t>
            </w:r>
          </w:p>
          <w:p w:rsidR="0080344E" w:rsidRPr="0080344E" w:rsidRDefault="0080344E" w:rsidP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3.Ponderea pacienților asistați cu suport motivațional</w:t>
            </w:r>
          </w:p>
        </w:tc>
      </w:tr>
      <w:tr w:rsidR="00840BA6" w:rsidTr="006A4BA8">
        <w:tc>
          <w:tcPr>
            <w:tcW w:w="1557" w:type="dxa"/>
          </w:tcPr>
          <w:p w:rsidR="006A4BA8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3.Realizarea activităților sinergice cu alte programe naționale și teritoriale de sănătate și reducerea poverii TB/HIV pînă la 5%</w:t>
            </w:r>
          </w:p>
        </w:tc>
        <w:tc>
          <w:tcPr>
            <w:tcW w:w="1557" w:type="dxa"/>
          </w:tcPr>
          <w:p w:rsidR="006A4BA8" w:rsidRDefault="008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Consolidarea capacităților pentru realizarea unui control eficient al coinfecției TB/HIV</w:t>
            </w:r>
          </w:p>
        </w:tc>
        <w:tc>
          <w:tcPr>
            <w:tcW w:w="1557" w:type="dxa"/>
          </w:tcPr>
          <w:p w:rsidR="006A4BA8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Elaborarea regulamentului de funcționare a grupelor de lucru TB/HIV</w:t>
            </w:r>
          </w:p>
          <w:p w:rsidR="00840BA6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Organizarea întrunirilor grupului de lucru TB/HIV</w:t>
            </w:r>
          </w:p>
          <w:p w:rsidR="00840BA6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Crearea parteneriatelor în comunitate cu ONG, APL in controlul TBC și HIV</w:t>
            </w:r>
          </w:p>
          <w:p w:rsidR="00840BA6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Asigurarea diagnosticului la TBC la pacienții care traiesc cu HIV inclusiv prin metode rapide.</w:t>
            </w:r>
          </w:p>
          <w:p w:rsidR="00840BA6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Asigurarea diagnosticului HIV la pacienții cu TBC</w:t>
            </w:r>
          </w:p>
        </w:tc>
        <w:tc>
          <w:tcPr>
            <w:tcW w:w="1558" w:type="dxa"/>
          </w:tcPr>
          <w:p w:rsidR="006A4BA8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1558" w:type="dxa"/>
          </w:tcPr>
          <w:p w:rsidR="00840BA6" w:rsidRDefault="00840BA6" w:rsidP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Rezina, CS Rezina</w:t>
            </w:r>
          </w:p>
          <w:p w:rsidR="006A4BA8" w:rsidRDefault="00840BA6" w:rsidP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 Rezina</w:t>
            </w:r>
          </w:p>
        </w:tc>
        <w:tc>
          <w:tcPr>
            <w:tcW w:w="1558" w:type="dxa"/>
          </w:tcPr>
          <w:p w:rsidR="006A4BA8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1.Numărul pacienților HIV care au fost supuși screningului la TBC.</w:t>
            </w:r>
          </w:p>
          <w:p w:rsidR="00840BA6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Numărul pacienților cu HIV care au urmat tratament profilactic antiTBC</w:t>
            </w:r>
          </w:p>
          <w:p w:rsidR="00840BA6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Numărul pacienților HIV cu TBC</w:t>
            </w:r>
          </w:p>
          <w:p w:rsidR="00840BA6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Numărul pacienților cu HIV care au inițiat tratament anti TBC și antiretroviral</w:t>
            </w:r>
          </w:p>
        </w:tc>
      </w:tr>
      <w:tr w:rsidR="00840BA6" w:rsidTr="006A4BA8">
        <w:tc>
          <w:tcPr>
            <w:tcW w:w="1557" w:type="dxa"/>
          </w:tcPr>
          <w:p w:rsidR="006A4BA8" w:rsidRDefault="006A4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A4BA8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2.Realizarea activităților sinergice cu alte programe naționale de sănătate și determinante sociale</w:t>
            </w:r>
          </w:p>
        </w:tc>
        <w:tc>
          <w:tcPr>
            <w:tcW w:w="1557" w:type="dxa"/>
          </w:tcPr>
          <w:p w:rsidR="006A4BA8" w:rsidRDefault="008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Organizarea screningului la diabet in rindurile pacienților cu TBC</w:t>
            </w:r>
          </w:p>
          <w:p w:rsidR="00FC288B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Organizarea screningului lșa TBC in rindul pacienților cu tulburări mentale, consumatorilor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 droguri, alcool, imunosupresie</w:t>
            </w:r>
          </w:p>
        </w:tc>
        <w:tc>
          <w:tcPr>
            <w:tcW w:w="1558" w:type="dxa"/>
          </w:tcPr>
          <w:p w:rsidR="006A4BA8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2016-2020</w:t>
            </w:r>
          </w:p>
        </w:tc>
        <w:tc>
          <w:tcPr>
            <w:tcW w:w="1558" w:type="dxa"/>
          </w:tcPr>
          <w:p w:rsidR="00FC288B" w:rsidRDefault="00FC288B" w:rsidP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Rezina, CS Rezina</w:t>
            </w:r>
          </w:p>
          <w:p w:rsidR="006A4BA8" w:rsidRDefault="00FC288B" w:rsidP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 Rezina</w:t>
            </w:r>
          </w:p>
        </w:tc>
        <w:tc>
          <w:tcPr>
            <w:tcW w:w="1558" w:type="dxa"/>
          </w:tcPr>
          <w:p w:rsidR="00FC288B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1.Pacienți supuși screningului la diabet.</w:t>
            </w:r>
          </w:p>
          <w:p w:rsidR="006A4BA8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2.Pacienți supuși screningului la TBC în patologii psihice, alcoolizm, narcomanie,imunosupresie </w:t>
            </w:r>
          </w:p>
        </w:tc>
      </w:tr>
      <w:tr w:rsidR="00840BA6" w:rsidTr="006A4BA8">
        <w:tc>
          <w:tcPr>
            <w:tcW w:w="1557" w:type="dxa"/>
          </w:tcPr>
          <w:p w:rsidR="006A4BA8" w:rsidRDefault="006A4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A4BA8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3.Dezvoltarea și implimentarea Strategiei OMS ,, Abordări practice a sănătății pulmonare,,</w:t>
            </w:r>
          </w:p>
        </w:tc>
        <w:tc>
          <w:tcPr>
            <w:tcW w:w="1557" w:type="dxa"/>
          </w:tcPr>
          <w:p w:rsidR="006A4BA8" w:rsidRDefault="006A4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A4BA8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1558" w:type="dxa"/>
          </w:tcPr>
          <w:p w:rsidR="00FC288B" w:rsidRDefault="00FC288B" w:rsidP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Rezina, CS Rezina</w:t>
            </w:r>
          </w:p>
          <w:p w:rsidR="006A4BA8" w:rsidRDefault="00FC288B" w:rsidP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 Rezina</w:t>
            </w:r>
          </w:p>
        </w:tc>
        <w:tc>
          <w:tcPr>
            <w:tcW w:w="1558" w:type="dxa"/>
          </w:tcPr>
          <w:p w:rsidR="006A4BA8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Implimentarea Strategiei OMS ,, Abordări practice a sănătății pulmonare,,</w:t>
            </w:r>
          </w:p>
        </w:tc>
      </w:tr>
      <w:tr w:rsidR="00840BA6" w:rsidTr="006A4BA8">
        <w:tc>
          <w:tcPr>
            <w:tcW w:w="1557" w:type="dxa"/>
          </w:tcPr>
          <w:p w:rsidR="006A4BA8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4.Asigurarea măsurilor de profilaxie în controlul tuberculozei și menținerea unei rate de vaccinare BCG de cel puțin 95%.</w:t>
            </w:r>
          </w:p>
        </w:tc>
        <w:tc>
          <w:tcPr>
            <w:tcW w:w="1557" w:type="dxa"/>
          </w:tcPr>
          <w:p w:rsidR="006A4BA8" w:rsidRDefault="00FC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Asigurarea măsurilor de profilaxie nespecifică</w:t>
            </w:r>
          </w:p>
        </w:tc>
        <w:tc>
          <w:tcPr>
            <w:tcW w:w="1557" w:type="dxa"/>
          </w:tcPr>
          <w:p w:rsidR="006A4BA8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1.Realizarea activităților de informare și consiliere în vederea prevenirii dezvoltării tuberculozei prin implicare multisectorială.</w:t>
            </w:r>
          </w:p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2.Realizarea activităților de Ziua mondială a tuberculozei, cu implicare multisectorială</w:t>
            </w:r>
          </w:p>
        </w:tc>
        <w:tc>
          <w:tcPr>
            <w:tcW w:w="1558" w:type="dxa"/>
          </w:tcPr>
          <w:p w:rsidR="006A4BA8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1558" w:type="dxa"/>
          </w:tcPr>
          <w:p w:rsidR="00D2099C" w:rsidRDefault="00D2099C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Rezina, CS Rezina</w:t>
            </w:r>
          </w:p>
          <w:p w:rsidR="006A4BA8" w:rsidRDefault="00D2099C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 Rezina</w:t>
            </w:r>
          </w:p>
          <w:p w:rsidR="00D2099C" w:rsidRDefault="00D2099C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APL</w:t>
            </w:r>
          </w:p>
        </w:tc>
        <w:tc>
          <w:tcPr>
            <w:tcW w:w="1558" w:type="dxa"/>
          </w:tcPr>
          <w:p w:rsidR="006A4BA8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1.Nivel de cunoștințe despre tbc în rindul populației.</w:t>
            </w:r>
          </w:p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Numărul unităților administrative care au realizat activități de Ziua Mondială a TBC</w:t>
            </w:r>
          </w:p>
        </w:tc>
      </w:tr>
      <w:tr w:rsidR="00D2099C" w:rsidTr="006A4BA8">
        <w:tc>
          <w:tcPr>
            <w:tcW w:w="1557" w:type="dxa"/>
          </w:tcPr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Asigurarea măsurilor de profilaxie specifică</w:t>
            </w:r>
          </w:p>
        </w:tc>
        <w:tc>
          <w:tcPr>
            <w:tcW w:w="1557" w:type="dxa"/>
          </w:tcPr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Vaccinare BCG conform planului de imunizări</w:t>
            </w:r>
          </w:p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Realizarea profilaxiei medicamentoase cu izoniazidă la copiii contacți</w:t>
            </w:r>
          </w:p>
        </w:tc>
        <w:tc>
          <w:tcPr>
            <w:tcW w:w="1558" w:type="dxa"/>
          </w:tcPr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1558" w:type="dxa"/>
          </w:tcPr>
          <w:p w:rsidR="00D2099C" w:rsidRDefault="00D2099C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Rezina, CS Rezina</w:t>
            </w:r>
          </w:p>
          <w:p w:rsidR="00D2099C" w:rsidRDefault="00D2099C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 Rezina</w:t>
            </w:r>
          </w:p>
          <w:p w:rsidR="00D2099C" w:rsidRDefault="00D2099C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1.Rata de vaccinare cu BCG către vîrsta de 12 ani</w:t>
            </w:r>
          </w:p>
          <w:p w:rsidR="00D2099C" w:rsidRDefault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Profilaxia cu izoniazidă</w:t>
            </w:r>
          </w:p>
        </w:tc>
      </w:tr>
      <w:tr w:rsidR="008E7F80" w:rsidTr="006A4BA8">
        <w:tc>
          <w:tcPr>
            <w:tcW w:w="1557" w:type="dxa"/>
          </w:tcPr>
          <w:p w:rsidR="008E7F80" w:rsidRDefault="008E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Consolidarea capacităților în scopul asigurării controlului eficient al tuberculozei</w:t>
            </w:r>
          </w:p>
        </w:tc>
        <w:tc>
          <w:tcPr>
            <w:tcW w:w="1557" w:type="dxa"/>
          </w:tcPr>
          <w:p w:rsidR="008E7F80" w:rsidRDefault="008E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1.Consolidarea capacităților resurselor umane implicate în controlul TB</w:t>
            </w:r>
          </w:p>
        </w:tc>
        <w:tc>
          <w:tcPr>
            <w:tcW w:w="1557" w:type="dxa"/>
          </w:tcPr>
          <w:p w:rsidR="008E7F80" w:rsidRDefault="008E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1.Instruirea continuă a personalului din serviciul de ftiziopneumologie</w:t>
            </w:r>
            <w:r w:rsidR="00CC2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210E" w:rsidRDefault="00C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2.Organizarea instruirilor la nivel local referitor la controlul tuberculozei.</w:t>
            </w:r>
          </w:p>
        </w:tc>
        <w:tc>
          <w:tcPr>
            <w:tcW w:w="1558" w:type="dxa"/>
          </w:tcPr>
          <w:p w:rsidR="008E7F80" w:rsidRDefault="008E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1558" w:type="dxa"/>
          </w:tcPr>
          <w:p w:rsidR="008E7F80" w:rsidRDefault="008E7F8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</w:t>
            </w:r>
            <w:r w:rsidR="00600F79">
              <w:rPr>
                <w:rFonts w:ascii="Times New Roman" w:hAnsi="Times New Roman" w:cs="Times New Roman"/>
                <w:sz w:val="24"/>
                <w:szCs w:val="24"/>
              </w:rPr>
              <w:t xml:space="preserve"> Rezina </w:t>
            </w:r>
          </w:p>
        </w:tc>
        <w:tc>
          <w:tcPr>
            <w:tcW w:w="1558" w:type="dxa"/>
          </w:tcPr>
          <w:p w:rsidR="008E7F80" w:rsidRDefault="00090CA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90CA0">
              <w:rPr>
                <w:rFonts w:ascii="Times New Roman" w:hAnsi="Times New Roman" w:cs="Times New Roman"/>
                <w:sz w:val="24"/>
                <w:szCs w:val="24"/>
              </w:rPr>
              <w:t xml:space="preserve">Personal medical care a acumulat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 25 credite pe parcursul anului </w:t>
            </w:r>
            <w:r w:rsidR="00CC210E">
              <w:rPr>
                <w:rFonts w:ascii="Times New Roman" w:hAnsi="Times New Roman" w:cs="Times New Roman"/>
                <w:sz w:val="24"/>
                <w:szCs w:val="24"/>
              </w:rPr>
              <w:t>în urma instruirilor</w:t>
            </w:r>
          </w:p>
          <w:p w:rsidR="00CC210E" w:rsidRDefault="00CC210E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2.Personal medical instruit în domeniul tuberculozei.</w:t>
            </w:r>
          </w:p>
          <w:p w:rsidR="00CC210E" w:rsidRDefault="00CC210E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Nivel de cunoștințe în domeniul tuberculozei printre personalul medical instruit</w:t>
            </w:r>
          </w:p>
          <w:p w:rsidR="00681C87" w:rsidRPr="00090CA0" w:rsidRDefault="00681C87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10E" w:rsidTr="006A4BA8">
        <w:tc>
          <w:tcPr>
            <w:tcW w:w="1557" w:type="dxa"/>
          </w:tcPr>
          <w:p w:rsidR="00CC210E" w:rsidRDefault="00C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CC210E" w:rsidRDefault="00C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Asigurarea controlului infecției</w:t>
            </w: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3.Consolidarea capacităților pentru managementul eficient al programului de control a tuberculozei</w:t>
            </w:r>
          </w:p>
        </w:tc>
        <w:tc>
          <w:tcPr>
            <w:tcW w:w="1557" w:type="dxa"/>
          </w:tcPr>
          <w:p w:rsidR="00CC210E" w:rsidRDefault="00C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Plan instituțional ce ține de controlul infecției </w:t>
            </w:r>
          </w:p>
          <w:p w:rsidR="00D30A2B" w:rsidRDefault="00D30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Instituirea comisiilor multidisciplinare în controlul infecției în fiecare instituție medicală </w:t>
            </w: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1.Evaluarea implimentării programului teritorial de control a tuberculozei</w:t>
            </w: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2.Evaluarea activității centrelor comunitare de suport a bolnavilor de tuberculoză</w:t>
            </w:r>
          </w:p>
        </w:tc>
        <w:tc>
          <w:tcPr>
            <w:tcW w:w="1558" w:type="dxa"/>
          </w:tcPr>
          <w:p w:rsidR="00CC210E" w:rsidRDefault="00C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</w:tc>
        <w:tc>
          <w:tcPr>
            <w:tcW w:w="1558" w:type="dxa"/>
          </w:tcPr>
          <w:p w:rsidR="00CC210E" w:rsidRDefault="00CC210E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</w:t>
            </w: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</w:t>
            </w:r>
          </w:p>
        </w:tc>
        <w:tc>
          <w:tcPr>
            <w:tcW w:w="1558" w:type="dxa"/>
          </w:tcPr>
          <w:p w:rsidR="00CC210E" w:rsidRDefault="00D30A2B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Numărul instituțiilor medicale din raion în cadrul cărora activează consilii multidisciplinare.</w:t>
            </w: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Default="00C74B40" w:rsidP="0009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40" w:rsidRPr="00C74B40" w:rsidRDefault="00C74B40" w:rsidP="00C74B4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de evaluare a programului teritorial de control a tuberculozei</w:t>
            </w:r>
          </w:p>
        </w:tc>
      </w:tr>
      <w:tr w:rsidR="00D33B23" w:rsidTr="006A4BA8">
        <w:tc>
          <w:tcPr>
            <w:tcW w:w="1557" w:type="dxa"/>
          </w:tcPr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Consolidarea implicării comunității și a organizațiilor civile în controlul tuberculozei prin abordare centrată pe pacient</w:t>
            </w:r>
          </w:p>
        </w:tc>
        <w:tc>
          <w:tcPr>
            <w:tcW w:w="1557" w:type="dxa"/>
          </w:tcPr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Intervenții comunitare în controlul tuberculozei prin aplicarea modelului centrat pe pacient.</w:t>
            </w: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Pr="00D33B23" w:rsidRDefault="00D33B23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2.Intervenții comunitare la grupurile cu risc sporit și vigilență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sporită la tuberculoză</w:t>
            </w: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Pr="002B75A5" w:rsidRDefault="002B75A5" w:rsidP="002B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75A5">
              <w:rPr>
                <w:rFonts w:ascii="Times New Roman" w:hAnsi="Times New Roman" w:cs="Times New Roman"/>
                <w:sz w:val="24"/>
                <w:szCs w:val="24"/>
              </w:rPr>
              <w:t>Menținerea Centrelor Comunitare</w:t>
            </w: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Pr="002B75A5" w:rsidRDefault="002B75A5" w:rsidP="002B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B75A5">
              <w:rPr>
                <w:rFonts w:ascii="Times New Roman" w:hAnsi="Times New Roman" w:cs="Times New Roman"/>
                <w:sz w:val="24"/>
                <w:szCs w:val="24"/>
              </w:rPr>
              <w:t>Activități în comunitate de comunicare și mobilizare socială în controlul tuberculozei</w:t>
            </w: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33B23" w:rsidRDefault="00D33B23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33B23">
              <w:rPr>
                <w:rFonts w:ascii="Times New Roman" w:hAnsi="Times New Roman" w:cs="Times New Roman"/>
                <w:sz w:val="24"/>
                <w:szCs w:val="24"/>
              </w:rPr>
              <w:t xml:space="preserve">Realizarea activităților în teritoriu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în scopul depistării precoce, aderenței la tratament.</w:t>
            </w:r>
          </w:p>
          <w:p w:rsidR="00D33B23" w:rsidRDefault="00D33B23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2.Fortificarea parteneriatului cu APL și alte părți implicate.</w:t>
            </w:r>
          </w:p>
          <w:p w:rsidR="00D33B23" w:rsidRDefault="00D33B23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Instruiri pentru persoanele organizațiilor neguvernamentale în activități de control a tuberculozei.</w:t>
            </w:r>
          </w:p>
          <w:p w:rsidR="00D33B23" w:rsidRDefault="002B75A5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Instruirea angajaților din centrele comunitare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pentru suportul pacienților de tuberculoză.</w:t>
            </w:r>
          </w:p>
          <w:p w:rsidR="002B75A5" w:rsidRDefault="002B75A5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5A5" w:rsidRDefault="002B75A5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Activități de educare a pacienților cu TBC privind ,, Carta pacientului</w:t>
            </w:r>
            <w:r w:rsidR="00825102">
              <w:rPr>
                <w:rFonts w:ascii="Times New Roman" w:hAnsi="Times New Roman" w:cs="Times New Roman"/>
                <w:sz w:val="24"/>
                <w:szCs w:val="24"/>
              </w:rPr>
              <w:t>TB,</w:t>
            </w: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Dezvoltarea mecani</w:t>
            </w:r>
            <w:r w:rsidR="00AE49DB">
              <w:rPr>
                <w:rFonts w:ascii="Times New Roman" w:hAnsi="Times New Roman" w:cs="Times New Roman"/>
                <w:sz w:val="24"/>
                <w:szCs w:val="24"/>
              </w:rPr>
              <w:t>zmelor inovative de comunicare î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n scopul reducerii stigmei și discriminării.</w:t>
            </w:r>
          </w:p>
          <w:p w:rsidR="00825102" w:rsidRPr="00D33B23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Sporirea continuă a calității serviciilor medicale și respectarea drepturilor pacienților.</w:t>
            </w:r>
          </w:p>
        </w:tc>
        <w:tc>
          <w:tcPr>
            <w:tcW w:w="1558" w:type="dxa"/>
          </w:tcPr>
          <w:p w:rsidR="00D33B23" w:rsidRDefault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2016-2020</w:t>
            </w:r>
          </w:p>
        </w:tc>
        <w:tc>
          <w:tcPr>
            <w:tcW w:w="1558" w:type="dxa"/>
          </w:tcPr>
          <w:p w:rsidR="00D33B23" w:rsidRDefault="00D33B23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IMSP SR Rezina, CS Rezina</w:t>
            </w:r>
          </w:p>
          <w:p w:rsidR="00D33B23" w:rsidRDefault="00D33B23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 Rezina</w:t>
            </w:r>
          </w:p>
          <w:p w:rsidR="00D33B23" w:rsidRDefault="00D33B23" w:rsidP="00D2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33B23" w:rsidRDefault="00D33B23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3B23">
              <w:rPr>
                <w:rFonts w:ascii="Times New Roman" w:hAnsi="Times New Roman" w:cs="Times New Roman"/>
                <w:sz w:val="24"/>
                <w:szCs w:val="24"/>
              </w:rPr>
              <w:t>Numărul pacienților asistați de ONG pentru aderențe la tratament.</w:t>
            </w:r>
          </w:p>
          <w:p w:rsidR="00D33B23" w:rsidRDefault="00D33B23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2.Parteneriate în controlul tuberculozei.</w:t>
            </w: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3.Mecanizme inovative de comunicare.</w:t>
            </w: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02" w:rsidRPr="00D33B23" w:rsidRDefault="00825102" w:rsidP="00D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BA8" w:rsidRDefault="006A4BA8">
      <w:pPr>
        <w:rPr>
          <w:rFonts w:ascii="Times New Roman" w:hAnsi="Times New Roman" w:cs="Times New Roman"/>
          <w:sz w:val="24"/>
          <w:szCs w:val="24"/>
        </w:rPr>
      </w:pPr>
    </w:p>
    <w:p w:rsidR="00681C87" w:rsidRDefault="00681C87">
      <w:pPr>
        <w:rPr>
          <w:rFonts w:ascii="Times New Roman" w:hAnsi="Times New Roman" w:cs="Times New Roman"/>
          <w:sz w:val="24"/>
          <w:szCs w:val="24"/>
        </w:rPr>
      </w:pPr>
    </w:p>
    <w:p w:rsidR="00681C87" w:rsidRDefault="00681C87">
      <w:pPr>
        <w:rPr>
          <w:rFonts w:ascii="Times New Roman" w:hAnsi="Times New Roman" w:cs="Times New Roman"/>
          <w:sz w:val="24"/>
          <w:szCs w:val="24"/>
        </w:rPr>
      </w:pPr>
    </w:p>
    <w:p w:rsidR="005D6F88" w:rsidRDefault="005D6F88">
      <w:pPr>
        <w:rPr>
          <w:rFonts w:ascii="Times New Roman" w:hAnsi="Times New Roman" w:cs="Times New Roman"/>
          <w:sz w:val="24"/>
          <w:szCs w:val="24"/>
        </w:rPr>
      </w:pPr>
    </w:p>
    <w:p w:rsidR="005D6F88" w:rsidRPr="00681C87" w:rsidRDefault="00681C87">
      <w:pPr>
        <w:rPr>
          <w:rFonts w:ascii="Times New Roman" w:hAnsi="Times New Roman" w:cs="Times New Roman"/>
          <w:b/>
          <w:sz w:val="24"/>
          <w:szCs w:val="24"/>
        </w:rPr>
      </w:pPr>
      <w:r w:rsidRPr="00681C87">
        <w:rPr>
          <w:rFonts w:ascii="Times New Roman" w:hAnsi="Times New Roman" w:cs="Times New Roman"/>
          <w:b/>
          <w:sz w:val="24"/>
          <w:szCs w:val="24"/>
        </w:rPr>
        <w:t>Secretarul Consiliului raional</w:t>
      </w:r>
      <w:r w:rsidRPr="00681C87">
        <w:rPr>
          <w:rFonts w:ascii="Times New Roman" w:hAnsi="Times New Roman" w:cs="Times New Roman"/>
          <w:b/>
          <w:sz w:val="24"/>
          <w:szCs w:val="24"/>
        </w:rPr>
        <w:tab/>
      </w:r>
      <w:r w:rsidRPr="00681C87">
        <w:rPr>
          <w:rFonts w:ascii="Times New Roman" w:hAnsi="Times New Roman" w:cs="Times New Roman"/>
          <w:b/>
          <w:sz w:val="24"/>
          <w:szCs w:val="24"/>
        </w:rPr>
        <w:tab/>
      </w:r>
      <w:r w:rsidRPr="00681C87">
        <w:rPr>
          <w:rFonts w:ascii="Times New Roman" w:hAnsi="Times New Roman" w:cs="Times New Roman"/>
          <w:b/>
          <w:sz w:val="24"/>
          <w:szCs w:val="24"/>
        </w:rPr>
        <w:tab/>
      </w:r>
      <w:r w:rsidRPr="00681C87">
        <w:rPr>
          <w:rFonts w:ascii="Times New Roman" w:hAnsi="Times New Roman" w:cs="Times New Roman"/>
          <w:b/>
          <w:sz w:val="24"/>
          <w:szCs w:val="24"/>
        </w:rPr>
        <w:tab/>
      </w:r>
      <w:r w:rsidRPr="00681C87">
        <w:rPr>
          <w:rFonts w:ascii="Times New Roman" w:hAnsi="Times New Roman" w:cs="Times New Roman"/>
          <w:b/>
          <w:sz w:val="24"/>
          <w:szCs w:val="24"/>
        </w:rPr>
        <w:tab/>
      </w:r>
      <w:r w:rsidRPr="00681C8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81C87">
        <w:rPr>
          <w:rFonts w:ascii="Times New Roman" w:hAnsi="Times New Roman" w:cs="Times New Roman"/>
          <w:b/>
          <w:sz w:val="24"/>
          <w:szCs w:val="24"/>
        </w:rPr>
        <w:t>Gobjila</w:t>
      </w:r>
      <w:proofErr w:type="spellEnd"/>
      <w:r w:rsidRPr="00681C87">
        <w:rPr>
          <w:rFonts w:ascii="Times New Roman" w:hAnsi="Times New Roman" w:cs="Times New Roman"/>
          <w:b/>
          <w:sz w:val="24"/>
          <w:szCs w:val="24"/>
        </w:rPr>
        <w:t xml:space="preserve"> Vasile</w:t>
      </w:r>
    </w:p>
    <w:p w:rsidR="005D6F88" w:rsidRPr="005D6F88" w:rsidRDefault="005D6F88">
      <w:pPr>
        <w:rPr>
          <w:rFonts w:ascii="Times New Roman" w:hAnsi="Times New Roman" w:cs="Times New Roman"/>
          <w:b/>
          <w:sz w:val="28"/>
          <w:szCs w:val="28"/>
        </w:rPr>
      </w:pPr>
    </w:p>
    <w:sectPr w:rsidR="005D6F88" w:rsidRPr="005D6F88" w:rsidSect="00CC1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4538"/>
    <w:multiLevelType w:val="hybridMultilevel"/>
    <w:tmpl w:val="A43C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C605A"/>
    <w:multiLevelType w:val="hybridMultilevel"/>
    <w:tmpl w:val="96141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0036E"/>
    <w:multiLevelType w:val="hybridMultilevel"/>
    <w:tmpl w:val="1FA0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F0ACB"/>
    <w:multiLevelType w:val="hybridMultilevel"/>
    <w:tmpl w:val="6D327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14C6A"/>
    <w:multiLevelType w:val="hybridMultilevel"/>
    <w:tmpl w:val="83526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770C7"/>
    <w:multiLevelType w:val="hybridMultilevel"/>
    <w:tmpl w:val="E1EE1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714CF"/>
    <w:multiLevelType w:val="hybridMultilevel"/>
    <w:tmpl w:val="7D489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77606"/>
    <w:multiLevelType w:val="hybridMultilevel"/>
    <w:tmpl w:val="14E88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EF222E"/>
    <w:multiLevelType w:val="hybridMultilevel"/>
    <w:tmpl w:val="7BACF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BA8"/>
    <w:rsid w:val="00053444"/>
    <w:rsid w:val="00090CA0"/>
    <w:rsid w:val="001232BD"/>
    <w:rsid w:val="0015074D"/>
    <w:rsid w:val="00181AA5"/>
    <w:rsid w:val="002B75A5"/>
    <w:rsid w:val="00380EB9"/>
    <w:rsid w:val="005D6F88"/>
    <w:rsid w:val="005E6BEB"/>
    <w:rsid w:val="005F27A0"/>
    <w:rsid w:val="00600F79"/>
    <w:rsid w:val="00605F17"/>
    <w:rsid w:val="00681C87"/>
    <w:rsid w:val="00687F1F"/>
    <w:rsid w:val="006A4BA8"/>
    <w:rsid w:val="0080344E"/>
    <w:rsid w:val="00825102"/>
    <w:rsid w:val="00840BA6"/>
    <w:rsid w:val="008A0FEF"/>
    <w:rsid w:val="008E7F80"/>
    <w:rsid w:val="009C55F8"/>
    <w:rsid w:val="009D7222"/>
    <w:rsid w:val="00AE49DB"/>
    <w:rsid w:val="00C74B40"/>
    <w:rsid w:val="00CC15E7"/>
    <w:rsid w:val="00CC210E"/>
    <w:rsid w:val="00D2099C"/>
    <w:rsid w:val="00D30A2B"/>
    <w:rsid w:val="00D33B23"/>
    <w:rsid w:val="00D539BD"/>
    <w:rsid w:val="00FC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E7"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B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5102"/>
    <w:rPr>
      <w:rFonts w:ascii="Segoe UI" w:hAnsi="Segoe UI" w:cs="Segoe UI"/>
      <w:sz w:val="18"/>
      <w:szCs w:val="18"/>
      <w:lang w:val="ro-RO"/>
    </w:rPr>
  </w:style>
  <w:style w:type="paragraph" w:styleId="a7">
    <w:name w:val="No Spacing"/>
    <w:uiPriority w:val="1"/>
    <w:qFormat/>
    <w:rsid w:val="00681C87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 Sef</dc:creator>
  <cp:keywords/>
  <dc:description/>
  <cp:lastModifiedBy>Андрей</cp:lastModifiedBy>
  <cp:revision>19</cp:revision>
  <cp:lastPrinted>2017-01-26T07:08:00Z</cp:lastPrinted>
  <dcterms:created xsi:type="dcterms:W3CDTF">2016-12-05T14:08:00Z</dcterms:created>
  <dcterms:modified xsi:type="dcterms:W3CDTF">2017-01-26T07:08:00Z</dcterms:modified>
</cp:coreProperties>
</file>